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4E2" w:rsidRPr="003D79C2" w:rsidRDefault="009724E2" w:rsidP="00EA4BE1">
      <w:pPr>
        <w:widowControl w:val="0"/>
        <w:autoSpaceDE w:val="0"/>
        <w:autoSpaceDN w:val="0"/>
        <w:adjustRightInd w:val="0"/>
        <w:spacing w:after="0" w:line="240" w:lineRule="auto"/>
        <w:jc w:val="both"/>
        <w:rPr>
          <w:rFonts w:ascii="Times New Roman" w:hAnsi="Times New Roman"/>
          <w:b/>
          <w:bCs/>
          <w:color w:val="FF0000"/>
          <w:sz w:val="24"/>
          <w:szCs w:val="24"/>
        </w:rPr>
      </w:pPr>
    </w:p>
    <w:p w:rsidR="009724E2" w:rsidRPr="00AD595B" w:rsidRDefault="00EA4BE1" w:rsidP="00AD595B">
      <w:pPr>
        <w:widowControl w:val="0"/>
        <w:autoSpaceDE w:val="0"/>
        <w:autoSpaceDN w:val="0"/>
        <w:adjustRightInd w:val="0"/>
        <w:spacing w:after="0" w:line="240" w:lineRule="auto"/>
        <w:rPr>
          <w:rFonts w:ascii="Times New Roman" w:hAnsi="Times New Roman"/>
          <w:bCs/>
          <w:color w:val="000000" w:themeColor="text1"/>
          <w:sz w:val="24"/>
          <w:szCs w:val="24"/>
        </w:rPr>
      </w:pPr>
      <w:r w:rsidRPr="00AD595B">
        <w:rPr>
          <w:rFonts w:ascii="Times New Roman" w:hAnsi="Times New Roman"/>
          <w:bCs/>
          <w:color w:val="000000" w:themeColor="text1"/>
          <w:sz w:val="24"/>
          <w:szCs w:val="24"/>
        </w:rPr>
        <w:t>Proje kapsamında a</w:t>
      </w:r>
      <w:r w:rsidR="009724E2" w:rsidRPr="00AD595B">
        <w:rPr>
          <w:rFonts w:ascii="Times New Roman" w:hAnsi="Times New Roman"/>
          <w:bCs/>
          <w:color w:val="000000" w:themeColor="text1"/>
          <w:sz w:val="24"/>
          <w:szCs w:val="24"/>
        </w:rPr>
        <w:t xml:space="preserve">şağıda </w:t>
      </w:r>
      <w:r w:rsidR="001F7CE6" w:rsidRPr="00AD595B">
        <w:rPr>
          <w:rFonts w:ascii="Times New Roman" w:hAnsi="Times New Roman"/>
          <w:bCs/>
          <w:color w:val="000000" w:themeColor="text1"/>
          <w:sz w:val="24"/>
          <w:szCs w:val="24"/>
        </w:rPr>
        <w:t xml:space="preserve">belirtilen ürünlerden </w:t>
      </w:r>
      <w:r w:rsidR="009724E2" w:rsidRPr="00AD595B">
        <w:rPr>
          <w:rFonts w:ascii="Times New Roman" w:hAnsi="Times New Roman"/>
          <w:bCs/>
          <w:color w:val="000000" w:themeColor="text1"/>
          <w:sz w:val="24"/>
          <w:szCs w:val="24"/>
        </w:rPr>
        <w:t>seçil</w:t>
      </w:r>
      <w:r w:rsidR="009115EB" w:rsidRPr="00AD595B">
        <w:rPr>
          <w:rFonts w:ascii="Times New Roman" w:hAnsi="Times New Roman"/>
          <w:bCs/>
          <w:color w:val="000000" w:themeColor="text1"/>
          <w:sz w:val="24"/>
          <w:szCs w:val="24"/>
        </w:rPr>
        <w:t xml:space="preserve">i </w:t>
      </w:r>
      <w:r w:rsidR="008E5FB9">
        <w:rPr>
          <w:rFonts w:ascii="Times New Roman" w:hAnsi="Times New Roman"/>
          <w:bCs/>
          <w:color w:val="000000" w:themeColor="text1"/>
          <w:sz w:val="24"/>
          <w:szCs w:val="24"/>
        </w:rPr>
        <w:t xml:space="preserve">olanları </w:t>
      </w:r>
      <w:r w:rsidR="001F7CE6" w:rsidRPr="00AD595B">
        <w:rPr>
          <w:rFonts w:ascii="Times New Roman" w:hAnsi="Times New Roman"/>
          <w:bCs/>
          <w:color w:val="000000" w:themeColor="text1"/>
          <w:sz w:val="24"/>
          <w:szCs w:val="24"/>
        </w:rPr>
        <w:t>üret</w:t>
      </w:r>
      <w:r w:rsidR="00EC60C8">
        <w:rPr>
          <w:rFonts w:ascii="Times New Roman" w:hAnsi="Times New Roman"/>
          <w:bCs/>
          <w:color w:val="000000" w:themeColor="text1"/>
          <w:sz w:val="24"/>
          <w:szCs w:val="24"/>
        </w:rPr>
        <w:t>tiğimi/üreteceğimi</w:t>
      </w:r>
      <w:r w:rsidR="003D79C2" w:rsidRPr="00AD595B">
        <w:rPr>
          <w:rFonts w:ascii="Times New Roman" w:hAnsi="Times New Roman"/>
          <w:bCs/>
          <w:color w:val="000000" w:themeColor="text1"/>
          <w:sz w:val="24"/>
          <w:szCs w:val="24"/>
        </w:rPr>
        <w:t xml:space="preserve"> </w:t>
      </w:r>
      <w:r w:rsidR="009724E2" w:rsidRPr="00AD595B">
        <w:rPr>
          <w:rFonts w:ascii="Times New Roman" w:hAnsi="Times New Roman"/>
          <w:bCs/>
          <w:color w:val="000000" w:themeColor="text1"/>
          <w:sz w:val="24"/>
          <w:szCs w:val="24"/>
        </w:rPr>
        <w:t>beyan ederim.</w:t>
      </w:r>
    </w:p>
    <w:p w:rsidR="009724E2" w:rsidRPr="003D79C2" w:rsidRDefault="009724E2" w:rsidP="00015EB2">
      <w:pPr>
        <w:widowControl w:val="0"/>
        <w:autoSpaceDE w:val="0"/>
        <w:autoSpaceDN w:val="0"/>
        <w:adjustRightInd w:val="0"/>
        <w:spacing w:after="0" w:line="240" w:lineRule="auto"/>
        <w:rPr>
          <w:rFonts w:ascii="Times New Roman" w:hAnsi="Times New Roman"/>
          <w:b/>
          <w:bCs/>
          <w:color w:val="000000" w:themeColor="text1"/>
          <w:sz w:val="24"/>
          <w:szCs w:val="24"/>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52"/>
        <w:gridCol w:w="8736"/>
        <w:gridCol w:w="516"/>
      </w:tblGrid>
      <w:tr w:rsidR="00B157D8" w:rsidRPr="00B157D8" w:rsidTr="00B157D8">
        <w:tc>
          <w:tcPr>
            <w:tcW w:w="10420" w:type="dxa"/>
            <w:gridSpan w:val="3"/>
            <w:tcBorders>
              <w:top w:val="nil"/>
            </w:tcBorders>
          </w:tcPr>
          <w:p w:rsidR="00B157D8" w:rsidRPr="00B157D8" w:rsidRDefault="00B157D8" w:rsidP="00B157D8">
            <w:pPr>
              <w:widowControl w:val="0"/>
              <w:autoSpaceDE w:val="0"/>
              <w:autoSpaceDN w:val="0"/>
              <w:adjustRightInd w:val="0"/>
              <w:rPr>
                <w:rFonts w:ascii="Times New Roman" w:hAnsi="Times New Roman"/>
                <w:b/>
                <w:bCs/>
                <w:color w:val="000000" w:themeColor="text1"/>
                <w:sz w:val="18"/>
                <w:szCs w:val="18"/>
              </w:rPr>
            </w:pPr>
            <w:r w:rsidRPr="009115EB">
              <w:rPr>
                <w:rFonts w:ascii="Times New Roman" w:hAnsi="Times New Roman"/>
                <w:b/>
                <w:bCs/>
                <w:color w:val="FF0000"/>
                <w:sz w:val="24"/>
                <w:szCs w:val="24"/>
              </w:rPr>
              <w:t>Bilgisayar ve büro makineleri</w:t>
            </w:r>
          </w:p>
        </w:tc>
      </w:tr>
      <w:tr w:rsidR="007A593E" w:rsidRPr="00A730F3" w:rsidTr="00E33851">
        <w:tc>
          <w:tcPr>
            <w:tcW w:w="959" w:type="dxa"/>
          </w:tcPr>
          <w:p w:rsidR="007A593E" w:rsidRPr="00A730F3" w:rsidRDefault="007A593E"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751.94+</w:t>
            </w:r>
          </w:p>
        </w:tc>
        <w:tc>
          <w:tcPr>
            <w:tcW w:w="8941" w:type="dxa"/>
            <w:vAlign w:val="center"/>
          </w:tcPr>
          <w:p w:rsidR="007A593E" w:rsidRPr="00A730F3" w:rsidRDefault="007A593E" w:rsidP="00E33851">
            <w:pPr>
              <w:widowControl w:val="0"/>
              <w:autoSpaceDE w:val="0"/>
              <w:autoSpaceDN w:val="0"/>
              <w:adjustRightInd w:val="0"/>
              <w:rPr>
                <w:rFonts w:ascii="Times New Roman" w:hAnsi="Times New Roman"/>
                <w:b/>
                <w:bCs/>
                <w:color w:val="000000" w:themeColor="text1"/>
                <w:sz w:val="16"/>
                <w:szCs w:val="16"/>
              </w:rPr>
            </w:pPr>
            <w:r w:rsidRPr="00A730F3">
              <w:rPr>
                <w:rFonts w:ascii="Times New Roman" w:hAnsi="Times New Roman"/>
                <w:color w:val="000000"/>
                <w:sz w:val="16"/>
                <w:szCs w:val="16"/>
              </w:rPr>
              <w:t xml:space="preserve">Yazma, kopyalama veya faks fonksiyonlarının iki veya daha fazlasını yerine getiren, otomatik veri işleme makinelerine veya ağa (network) bağlanabilen makineler </w:t>
            </w:r>
          </w:p>
        </w:tc>
        <w:tc>
          <w:tcPr>
            <w:tcW w:w="520" w:type="dxa"/>
            <w:vAlign w:val="center"/>
          </w:tcPr>
          <w:p w:rsidR="007A593E" w:rsidRPr="00A730F3" w:rsidRDefault="00AA4994" w:rsidP="006F7060">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585526114"/>
                <w14:checkbox>
                  <w14:checked w14:val="0"/>
                  <w14:checkedState w14:val="2612" w14:font="MS Gothic"/>
                  <w14:uncheckedState w14:val="2610" w14:font="MS Gothic"/>
                </w14:checkbox>
              </w:sdtPr>
              <w:sdtEndPr/>
              <w:sdtContent>
                <w:r w:rsidR="00D61E2A">
                  <w:rPr>
                    <w:rFonts w:ascii="MS Gothic" w:eastAsia="MS Gothic" w:hAnsi="MS Gothic" w:hint="eastAsia"/>
                    <w:b/>
                    <w:bCs/>
                    <w:color w:val="000000" w:themeColor="text1"/>
                    <w:sz w:val="16"/>
                    <w:szCs w:val="16"/>
                  </w:rPr>
                  <w:t>☐</w:t>
                </w:r>
              </w:sdtContent>
            </w:sdt>
          </w:p>
        </w:tc>
      </w:tr>
      <w:tr w:rsidR="007A593E" w:rsidRPr="00A730F3" w:rsidTr="00E33851">
        <w:tc>
          <w:tcPr>
            <w:tcW w:w="959" w:type="dxa"/>
          </w:tcPr>
          <w:p w:rsidR="007A593E" w:rsidRPr="00A730F3" w:rsidRDefault="007A593E"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751.95+</w:t>
            </w:r>
          </w:p>
        </w:tc>
        <w:tc>
          <w:tcPr>
            <w:tcW w:w="8941" w:type="dxa"/>
            <w:vAlign w:val="center"/>
          </w:tcPr>
          <w:p w:rsidR="007A593E" w:rsidRPr="00A730F3" w:rsidRDefault="007A593E" w:rsidP="00E33851">
            <w:pPr>
              <w:widowControl w:val="0"/>
              <w:autoSpaceDE w:val="0"/>
              <w:autoSpaceDN w:val="0"/>
              <w:adjustRightInd w:val="0"/>
              <w:rPr>
                <w:rFonts w:ascii="Times New Roman" w:hAnsi="Times New Roman"/>
                <w:b/>
                <w:bCs/>
                <w:color w:val="000000" w:themeColor="text1"/>
                <w:sz w:val="16"/>
                <w:szCs w:val="16"/>
              </w:rPr>
            </w:pPr>
            <w:r w:rsidRPr="00A730F3">
              <w:rPr>
                <w:rFonts w:ascii="Times New Roman" w:hAnsi="Times New Roman"/>
                <w:color w:val="000000"/>
                <w:sz w:val="16"/>
                <w:szCs w:val="16"/>
              </w:rPr>
              <w:t>Otomatik veri işleme makinelerine veya ağa (network) bağlanabilen diğer makineler</w:t>
            </w:r>
          </w:p>
        </w:tc>
        <w:tc>
          <w:tcPr>
            <w:tcW w:w="520" w:type="dxa"/>
            <w:vAlign w:val="center"/>
          </w:tcPr>
          <w:p w:rsidR="007A593E" w:rsidRPr="00A730F3" w:rsidRDefault="00AA4994" w:rsidP="006F7060">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914581302"/>
                <w14:checkbox>
                  <w14:checked w14:val="0"/>
                  <w14:checkedState w14:val="2612" w14:font="MS Gothic"/>
                  <w14:uncheckedState w14:val="2610" w14:font="MS Gothic"/>
                </w14:checkbox>
              </w:sdtPr>
              <w:sdtEndPr/>
              <w:sdtContent>
                <w:r w:rsidR="007A593E" w:rsidRPr="00A730F3">
                  <w:rPr>
                    <w:rFonts w:ascii="MS Mincho" w:eastAsia="MS Mincho" w:hAnsi="MS Mincho" w:cs="MS Mincho" w:hint="eastAsia"/>
                    <w:b/>
                    <w:bCs/>
                    <w:color w:val="000000" w:themeColor="text1"/>
                    <w:sz w:val="16"/>
                    <w:szCs w:val="16"/>
                  </w:rPr>
                  <w:t>☐</w:t>
                </w:r>
              </w:sdtContent>
            </w:sdt>
          </w:p>
        </w:tc>
      </w:tr>
      <w:tr w:rsidR="007A593E" w:rsidRPr="00A730F3" w:rsidTr="00E33851">
        <w:tc>
          <w:tcPr>
            <w:tcW w:w="959" w:type="dxa"/>
          </w:tcPr>
          <w:p w:rsidR="007A593E" w:rsidRPr="00A730F3" w:rsidRDefault="007A593E"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752.+</w:t>
            </w:r>
          </w:p>
        </w:tc>
        <w:tc>
          <w:tcPr>
            <w:tcW w:w="8941" w:type="dxa"/>
            <w:vAlign w:val="center"/>
          </w:tcPr>
          <w:p w:rsidR="007A593E" w:rsidRPr="00A730F3" w:rsidRDefault="007A593E" w:rsidP="00E33851">
            <w:pPr>
              <w:widowControl w:val="0"/>
              <w:autoSpaceDE w:val="0"/>
              <w:autoSpaceDN w:val="0"/>
              <w:adjustRightInd w:val="0"/>
              <w:rPr>
                <w:rFonts w:ascii="Times New Roman" w:hAnsi="Times New Roman"/>
                <w:b/>
                <w:bCs/>
                <w:color w:val="000000" w:themeColor="text1"/>
                <w:sz w:val="16"/>
                <w:szCs w:val="16"/>
              </w:rPr>
            </w:pPr>
            <w:r w:rsidRPr="00A730F3">
              <w:rPr>
                <w:rFonts w:ascii="Times New Roman" w:hAnsi="Times New Roman"/>
                <w:color w:val="000000"/>
                <w:sz w:val="16"/>
                <w:szCs w:val="16"/>
              </w:rPr>
              <w:t>Otomatik veri işleme makineleri ve bunların birimleri; manyetik veya optik okuyucular; verileri, veri ortamına kod şeklinde uyarlayabilen makineler ve bu tür verileri işleyebilen makineler</w:t>
            </w:r>
          </w:p>
        </w:tc>
        <w:tc>
          <w:tcPr>
            <w:tcW w:w="520" w:type="dxa"/>
            <w:vAlign w:val="center"/>
          </w:tcPr>
          <w:p w:rsidR="007A593E" w:rsidRPr="00A730F3" w:rsidRDefault="00AA4994" w:rsidP="006F7060">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987449163"/>
                <w14:checkbox>
                  <w14:checked w14:val="0"/>
                  <w14:checkedState w14:val="2612" w14:font="MS Gothic"/>
                  <w14:uncheckedState w14:val="2610" w14:font="MS Gothic"/>
                </w14:checkbox>
              </w:sdtPr>
              <w:sdtEndPr/>
              <w:sdtContent>
                <w:r w:rsidR="007A593E" w:rsidRPr="00A730F3">
                  <w:rPr>
                    <w:rFonts w:ascii="MS Mincho" w:eastAsia="MS Mincho" w:hAnsi="MS Mincho" w:cs="MS Mincho" w:hint="eastAsia"/>
                    <w:b/>
                    <w:bCs/>
                    <w:color w:val="000000" w:themeColor="text1"/>
                    <w:sz w:val="16"/>
                    <w:szCs w:val="16"/>
                  </w:rPr>
                  <w:t>☐</w:t>
                </w:r>
              </w:sdtContent>
            </w:sdt>
          </w:p>
        </w:tc>
      </w:tr>
      <w:tr w:rsidR="007A593E" w:rsidRPr="00A730F3" w:rsidTr="00E33851">
        <w:tc>
          <w:tcPr>
            <w:tcW w:w="959" w:type="dxa"/>
          </w:tcPr>
          <w:p w:rsidR="007A593E" w:rsidRPr="00A730F3" w:rsidRDefault="007A593E"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759.97</w:t>
            </w:r>
          </w:p>
        </w:tc>
        <w:tc>
          <w:tcPr>
            <w:tcW w:w="8941" w:type="dxa"/>
            <w:vAlign w:val="center"/>
          </w:tcPr>
          <w:p w:rsidR="007A593E" w:rsidRPr="00A730F3" w:rsidRDefault="007A593E" w:rsidP="00E33851">
            <w:pPr>
              <w:widowControl w:val="0"/>
              <w:autoSpaceDE w:val="0"/>
              <w:autoSpaceDN w:val="0"/>
              <w:adjustRightInd w:val="0"/>
              <w:rPr>
                <w:rFonts w:ascii="Times New Roman" w:hAnsi="Times New Roman"/>
                <w:b/>
                <w:bCs/>
                <w:color w:val="000000" w:themeColor="text1"/>
                <w:sz w:val="16"/>
                <w:szCs w:val="16"/>
              </w:rPr>
            </w:pPr>
            <w:r w:rsidRPr="00A730F3">
              <w:rPr>
                <w:rFonts w:ascii="Times New Roman" w:hAnsi="Times New Roman"/>
                <w:color w:val="000000"/>
                <w:sz w:val="16"/>
                <w:szCs w:val="16"/>
              </w:rPr>
              <w:t>Yalnızca veya temel olarak grup 752 altında yer alan otomatik veri işleme makineleriyle ve bunların birimleriyle kullanmaya uygun parçalar ve aksesuarlar</w:t>
            </w:r>
          </w:p>
        </w:tc>
        <w:tc>
          <w:tcPr>
            <w:tcW w:w="520" w:type="dxa"/>
            <w:vAlign w:val="center"/>
          </w:tcPr>
          <w:p w:rsidR="007A593E" w:rsidRPr="00A730F3" w:rsidRDefault="00AA4994" w:rsidP="006F7060">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629853904"/>
                <w14:checkbox>
                  <w14:checked w14:val="0"/>
                  <w14:checkedState w14:val="2612" w14:font="MS Gothic"/>
                  <w14:uncheckedState w14:val="2610" w14:font="MS Gothic"/>
                </w14:checkbox>
              </w:sdtPr>
              <w:sdtEndPr/>
              <w:sdtContent>
                <w:r w:rsidR="007A593E" w:rsidRPr="00A730F3">
                  <w:rPr>
                    <w:rFonts w:ascii="MS Mincho" w:eastAsia="MS Mincho" w:hAnsi="MS Mincho" w:cs="MS Mincho" w:hint="eastAsia"/>
                    <w:b/>
                    <w:bCs/>
                    <w:color w:val="000000" w:themeColor="text1"/>
                    <w:sz w:val="16"/>
                    <w:szCs w:val="16"/>
                  </w:rPr>
                  <w:t>☐</w:t>
                </w:r>
              </w:sdtContent>
            </w:sdt>
          </w:p>
        </w:tc>
      </w:tr>
    </w:tbl>
    <w:p w:rsidR="00015EB2" w:rsidRPr="003D79C2" w:rsidRDefault="00015EB2" w:rsidP="00015EB2">
      <w:pPr>
        <w:widowControl w:val="0"/>
        <w:autoSpaceDE w:val="0"/>
        <w:autoSpaceDN w:val="0"/>
        <w:adjustRightInd w:val="0"/>
        <w:spacing w:after="0" w:line="240" w:lineRule="auto"/>
        <w:rPr>
          <w:rFonts w:ascii="Times New Roman" w:hAnsi="Times New Roman"/>
          <w:color w:val="000000"/>
          <w:sz w:val="24"/>
          <w:szCs w:val="24"/>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49"/>
        <w:gridCol w:w="8676"/>
        <w:gridCol w:w="579"/>
      </w:tblGrid>
      <w:tr w:rsidR="00B157D8" w:rsidRPr="00B157D8" w:rsidTr="00B157D8">
        <w:tc>
          <w:tcPr>
            <w:tcW w:w="10420" w:type="dxa"/>
            <w:gridSpan w:val="3"/>
            <w:tcBorders>
              <w:top w:val="nil"/>
            </w:tcBorders>
          </w:tcPr>
          <w:p w:rsidR="00B157D8" w:rsidRPr="00B157D8" w:rsidRDefault="00B157D8" w:rsidP="00B157D8">
            <w:pPr>
              <w:widowControl w:val="0"/>
              <w:autoSpaceDE w:val="0"/>
              <w:autoSpaceDN w:val="0"/>
              <w:adjustRightInd w:val="0"/>
              <w:rPr>
                <w:rFonts w:ascii="Times New Roman" w:hAnsi="Times New Roman"/>
                <w:color w:val="000000"/>
                <w:sz w:val="18"/>
                <w:szCs w:val="18"/>
              </w:rPr>
            </w:pPr>
            <w:r w:rsidRPr="009115EB">
              <w:rPr>
                <w:rFonts w:ascii="Times New Roman" w:hAnsi="Times New Roman"/>
                <w:b/>
                <w:bCs/>
                <w:color w:val="FF0000"/>
                <w:sz w:val="24"/>
                <w:szCs w:val="24"/>
              </w:rPr>
              <w:t>Eczacılık ürünleri</w:t>
            </w:r>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541.3+</w:t>
            </w:r>
          </w:p>
        </w:tc>
        <w:tc>
          <w:tcPr>
            <w:tcW w:w="8877" w:type="dxa"/>
            <w:vAlign w:val="center"/>
          </w:tcPr>
          <w:p w:rsidR="006F7060" w:rsidRPr="00A730F3" w:rsidRDefault="006F7060" w:rsidP="00E33851">
            <w:pPr>
              <w:widowControl w:val="0"/>
              <w:autoSpaceDE w:val="0"/>
              <w:autoSpaceDN w:val="0"/>
              <w:adjustRightInd w:val="0"/>
              <w:rPr>
                <w:rFonts w:ascii="Times New Roman" w:hAnsi="Times New Roman"/>
                <w:color w:val="000000"/>
                <w:sz w:val="16"/>
                <w:szCs w:val="16"/>
              </w:rPr>
            </w:pPr>
            <w:r w:rsidRPr="00A730F3">
              <w:rPr>
                <w:rFonts w:ascii="Times New Roman" w:hAnsi="Times New Roman"/>
                <w:color w:val="000000"/>
                <w:sz w:val="16"/>
                <w:szCs w:val="16"/>
              </w:rPr>
              <w:t xml:space="preserve">Antibiyotikler (ilaç hammaddesi), 542 grubunda ilaç olarak yer almayanlar </w:t>
            </w:r>
          </w:p>
        </w:tc>
        <w:tc>
          <w:tcPr>
            <w:tcW w:w="584"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240854377"/>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541.5+</w:t>
            </w:r>
          </w:p>
        </w:tc>
        <w:tc>
          <w:tcPr>
            <w:tcW w:w="8877" w:type="dxa"/>
            <w:vAlign w:val="center"/>
          </w:tcPr>
          <w:p w:rsidR="006F7060" w:rsidRPr="00A730F3" w:rsidRDefault="006F7060" w:rsidP="00E33851">
            <w:pPr>
              <w:widowControl w:val="0"/>
              <w:autoSpaceDE w:val="0"/>
              <w:autoSpaceDN w:val="0"/>
              <w:adjustRightInd w:val="0"/>
              <w:rPr>
                <w:rFonts w:ascii="Times New Roman" w:hAnsi="Times New Roman"/>
                <w:color w:val="000000"/>
                <w:sz w:val="16"/>
                <w:szCs w:val="16"/>
              </w:rPr>
            </w:pPr>
            <w:r w:rsidRPr="00A730F3">
              <w:rPr>
                <w:rFonts w:ascii="Times New Roman" w:hAnsi="Times New Roman"/>
                <w:color w:val="000000"/>
                <w:sz w:val="16"/>
                <w:szCs w:val="16"/>
              </w:rPr>
              <w:t xml:space="preserve">Hormonlar, </w:t>
            </w:r>
            <w:proofErr w:type="spellStart"/>
            <w:r w:rsidRPr="00A730F3">
              <w:rPr>
                <w:rFonts w:ascii="Times New Roman" w:hAnsi="Times New Roman"/>
                <w:color w:val="000000"/>
                <w:sz w:val="16"/>
                <w:szCs w:val="16"/>
              </w:rPr>
              <w:t>prostaglandinler</w:t>
            </w:r>
            <w:proofErr w:type="spellEnd"/>
            <w:r w:rsidRPr="00A730F3">
              <w:rPr>
                <w:rFonts w:ascii="Times New Roman" w:hAnsi="Times New Roman"/>
                <w:color w:val="000000"/>
                <w:sz w:val="16"/>
                <w:szCs w:val="16"/>
              </w:rPr>
              <w:t xml:space="preserve">, </w:t>
            </w:r>
            <w:proofErr w:type="spellStart"/>
            <w:r w:rsidRPr="00A730F3">
              <w:rPr>
                <w:rFonts w:ascii="Times New Roman" w:hAnsi="Times New Roman"/>
                <w:color w:val="000000"/>
                <w:sz w:val="16"/>
                <w:szCs w:val="16"/>
              </w:rPr>
              <w:t>tromboksanlar</w:t>
            </w:r>
            <w:proofErr w:type="spellEnd"/>
            <w:r w:rsidRPr="00A730F3">
              <w:rPr>
                <w:rFonts w:ascii="Times New Roman" w:hAnsi="Times New Roman"/>
                <w:color w:val="000000"/>
                <w:sz w:val="16"/>
                <w:szCs w:val="16"/>
              </w:rPr>
              <w:t xml:space="preserve"> ve </w:t>
            </w:r>
            <w:proofErr w:type="spellStart"/>
            <w:r w:rsidRPr="00A730F3">
              <w:rPr>
                <w:rFonts w:ascii="Times New Roman" w:hAnsi="Times New Roman"/>
                <w:color w:val="000000"/>
                <w:sz w:val="16"/>
                <w:szCs w:val="16"/>
              </w:rPr>
              <w:t>lökotrienler</w:t>
            </w:r>
            <w:proofErr w:type="spellEnd"/>
            <w:r w:rsidRPr="00A730F3">
              <w:rPr>
                <w:rFonts w:ascii="Times New Roman" w:hAnsi="Times New Roman"/>
                <w:color w:val="000000"/>
                <w:sz w:val="16"/>
                <w:szCs w:val="16"/>
              </w:rPr>
              <w:t xml:space="preserve">, doğal veya sentezle üretilmiş; bunların türevleri ve yapısal analogları (temelde hormon olarak kullanılan zincir yapısı değiştirilmiş </w:t>
            </w:r>
            <w:proofErr w:type="spellStart"/>
            <w:r w:rsidRPr="00A730F3">
              <w:rPr>
                <w:rFonts w:ascii="Times New Roman" w:hAnsi="Times New Roman"/>
                <w:color w:val="000000"/>
                <w:sz w:val="16"/>
                <w:szCs w:val="16"/>
              </w:rPr>
              <w:t>polipeptitler</w:t>
            </w:r>
            <w:proofErr w:type="spellEnd"/>
            <w:r w:rsidRPr="00A730F3">
              <w:rPr>
                <w:rFonts w:ascii="Times New Roman" w:hAnsi="Times New Roman"/>
                <w:color w:val="000000"/>
                <w:sz w:val="16"/>
                <w:szCs w:val="16"/>
              </w:rPr>
              <w:t xml:space="preserve"> dâhil) </w:t>
            </w:r>
          </w:p>
        </w:tc>
        <w:tc>
          <w:tcPr>
            <w:tcW w:w="584"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757119231"/>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541.6+</w:t>
            </w:r>
          </w:p>
        </w:tc>
        <w:tc>
          <w:tcPr>
            <w:tcW w:w="8877" w:type="dxa"/>
            <w:vAlign w:val="center"/>
          </w:tcPr>
          <w:p w:rsidR="006F7060" w:rsidRPr="00A730F3" w:rsidRDefault="006F7060" w:rsidP="00E33851">
            <w:pPr>
              <w:widowControl w:val="0"/>
              <w:autoSpaceDE w:val="0"/>
              <w:autoSpaceDN w:val="0"/>
              <w:adjustRightInd w:val="0"/>
              <w:rPr>
                <w:rFonts w:ascii="Times New Roman" w:hAnsi="Times New Roman"/>
                <w:color w:val="000000"/>
                <w:sz w:val="16"/>
                <w:szCs w:val="16"/>
              </w:rPr>
            </w:pPr>
            <w:proofErr w:type="spellStart"/>
            <w:r w:rsidRPr="00A730F3">
              <w:rPr>
                <w:rFonts w:ascii="Times New Roman" w:hAnsi="Times New Roman"/>
                <w:color w:val="000000"/>
                <w:sz w:val="16"/>
                <w:szCs w:val="16"/>
              </w:rPr>
              <w:t>Glikosidler</w:t>
            </w:r>
            <w:proofErr w:type="spellEnd"/>
            <w:r w:rsidRPr="00A730F3">
              <w:rPr>
                <w:rFonts w:ascii="Times New Roman" w:hAnsi="Times New Roman"/>
                <w:color w:val="000000"/>
                <w:sz w:val="16"/>
                <w:szCs w:val="16"/>
              </w:rPr>
              <w:t xml:space="preserve">; salgı bezleri ve diğer organlar ile bunların </w:t>
            </w:r>
            <w:proofErr w:type="gramStart"/>
            <w:r w:rsidRPr="00A730F3">
              <w:rPr>
                <w:rFonts w:ascii="Times New Roman" w:hAnsi="Times New Roman"/>
                <w:color w:val="000000"/>
                <w:sz w:val="16"/>
                <w:szCs w:val="16"/>
              </w:rPr>
              <w:t xml:space="preserve">ekstreleri;  </w:t>
            </w:r>
            <w:proofErr w:type="spellStart"/>
            <w:r w:rsidRPr="00A730F3">
              <w:rPr>
                <w:rFonts w:ascii="Times New Roman" w:hAnsi="Times New Roman"/>
                <w:color w:val="000000"/>
                <w:sz w:val="16"/>
                <w:szCs w:val="16"/>
              </w:rPr>
              <w:t>antiserumlar</w:t>
            </w:r>
            <w:proofErr w:type="spellEnd"/>
            <w:proofErr w:type="gramEnd"/>
            <w:r w:rsidRPr="00A730F3">
              <w:rPr>
                <w:rFonts w:ascii="Times New Roman" w:hAnsi="Times New Roman"/>
                <w:color w:val="000000"/>
                <w:sz w:val="16"/>
                <w:szCs w:val="16"/>
              </w:rPr>
              <w:t>, aşılar ve benzeri ürünler</w:t>
            </w:r>
            <w:r w:rsidRPr="00A730F3">
              <w:rPr>
                <w:rFonts w:ascii="Times New Roman" w:hAnsi="Times New Roman"/>
                <w:sz w:val="16"/>
                <w:szCs w:val="16"/>
              </w:rPr>
              <w:t xml:space="preserve"> </w:t>
            </w:r>
          </w:p>
        </w:tc>
        <w:tc>
          <w:tcPr>
            <w:tcW w:w="584"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559253689"/>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542.1+</w:t>
            </w:r>
          </w:p>
        </w:tc>
        <w:tc>
          <w:tcPr>
            <w:tcW w:w="8877" w:type="dxa"/>
            <w:vAlign w:val="center"/>
          </w:tcPr>
          <w:p w:rsidR="006F7060" w:rsidRPr="00A730F3" w:rsidRDefault="006F7060" w:rsidP="00E33851">
            <w:pPr>
              <w:widowControl w:val="0"/>
              <w:autoSpaceDE w:val="0"/>
              <w:autoSpaceDN w:val="0"/>
              <w:adjustRightInd w:val="0"/>
              <w:rPr>
                <w:rFonts w:ascii="Times New Roman" w:hAnsi="Times New Roman"/>
                <w:color w:val="000000"/>
                <w:sz w:val="16"/>
                <w:szCs w:val="16"/>
              </w:rPr>
            </w:pPr>
            <w:r w:rsidRPr="00A730F3">
              <w:rPr>
                <w:rFonts w:ascii="Times New Roman" w:hAnsi="Times New Roman"/>
                <w:color w:val="000000"/>
                <w:sz w:val="16"/>
                <w:szCs w:val="16"/>
              </w:rPr>
              <w:t xml:space="preserve">Tıbbi ilaçlar, antibiyotik veya bunların türevlerini içerenler </w:t>
            </w:r>
          </w:p>
        </w:tc>
        <w:tc>
          <w:tcPr>
            <w:tcW w:w="584"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571341593"/>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542.2</w:t>
            </w:r>
          </w:p>
        </w:tc>
        <w:tc>
          <w:tcPr>
            <w:tcW w:w="8877" w:type="dxa"/>
            <w:vAlign w:val="center"/>
          </w:tcPr>
          <w:p w:rsidR="006F7060" w:rsidRPr="00A730F3" w:rsidRDefault="006F7060" w:rsidP="00E33851">
            <w:pPr>
              <w:widowControl w:val="0"/>
              <w:autoSpaceDE w:val="0"/>
              <w:autoSpaceDN w:val="0"/>
              <w:adjustRightInd w:val="0"/>
              <w:rPr>
                <w:rFonts w:ascii="Times New Roman" w:hAnsi="Times New Roman"/>
                <w:color w:val="000000"/>
                <w:sz w:val="16"/>
                <w:szCs w:val="16"/>
              </w:rPr>
            </w:pPr>
            <w:r w:rsidRPr="00A730F3">
              <w:rPr>
                <w:rFonts w:ascii="Times New Roman" w:hAnsi="Times New Roman"/>
                <w:color w:val="000000"/>
                <w:sz w:val="16"/>
                <w:szCs w:val="16"/>
              </w:rPr>
              <w:t xml:space="preserve">Tıbbi ilaçlar, hormon veya 541.5 alt grubunda yer alan diğer ürünler (antibiyotikler hariç) </w:t>
            </w:r>
          </w:p>
        </w:tc>
        <w:tc>
          <w:tcPr>
            <w:tcW w:w="584"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267040044"/>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bl>
    <w:p w:rsidR="002B2DCB" w:rsidRPr="003D79C2" w:rsidRDefault="002B2DCB" w:rsidP="002B2DCB">
      <w:pPr>
        <w:widowControl w:val="0"/>
        <w:autoSpaceDE w:val="0"/>
        <w:autoSpaceDN w:val="0"/>
        <w:adjustRightInd w:val="0"/>
        <w:spacing w:after="0" w:line="240" w:lineRule="auto"/>
        <w:rPr>
          <w:rFonts w:ascii="Times New Roman" w:hAnsi="Times New Roman"/>
          <w:color w:val="000000"/>
          <w:sz w:val="24"/>
          <w:szCs w:val="24"/>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53"/>
        <w:gridCol w:w="8736"/>
        <w:gridCol w:w="515"/>
      </w:tblGrid>
      <w:tr w:rsidR="00B157D8" w:rsidRPr="00B157D8" w:rsidTr="00B157D8">
        <w:tc>
          <w:tcPr>
            <w:tcW w:w="10420" w:type="dxa"/>
            <w:gridSpan w:val="3"/>
            <w:tcBorders>
              <w:top w:val="nil"/>
            </w:tcBorders>
          </w:tcPr>
          <w:p w:rsidR="00B157D8" w:rsidRPr="00B157D8" w:rsidRDefault="00B157D8" w:rsidP="00B157D8">
            <w:pPr>
              <w:widowControl w:val="0"/>
              <w:autoSpaceDE w:val="0"/>
              <w:autoSpaceDN w:val="0"/>
              <w:adjustRightInd w:val="0"/>
              <w:rPr>
                <w:rFonts w:ascii="MS Mincho" w:eastAsia="MS Mincho" w:hAnsi="MS Mincho" w:cs="MS Mincho"/>
                <w:color w:val="000000"/>
                <w:sz w:val="18"/>
                <w:szCs w:val="18"/>
              </w:rPr>
            </w:pPr>
            <w:r w:rsidRPr="009115EB">
              <w:rPr>
                <w:rFonts w:ascii="Times New Roman" w:hAnsi="Times New Roman"/>
                <w:b/>
                <w:bCs/>
                <w:color w:val="FF0000"/>
                <w:sz w:val="24"/>
                <w:szCs w:val="24"/>
              </w:rPr>
              <w:t>Elektrikli makineler</w:t>
            </w:r>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778.7+</w:t>
            </w:r>
          </w:p>
        </w:tc>
        <w:tc>
          <w:tcPr>
            <w:tcW w:w="8942" w:type="dxa"/>
            <w:vAlign w:val="center"/>
          </w:tcPr>
          <w:p w:rsidR="006F7060" w:rsidRPr="00A730F3" w:rsidRDefault="006F7060" w:rsidP="00E33851">
            <w:pPr>
              <w:widowControl w:val="0"/>
              <w:autoSpaceDE w:val="0"/>
              <w:autoSpaceDN w:val="0"/>
              <w:adjustRightInd w:val="0"/>
              <w:rPr>
                <w:rFonts w:ascii="Times New Roman" w:hAnsi="Times New Roman"/>
                <w:color w:val="000000"/>
                <w:sz w:val="16"/>
                <w:szCs w:val="16"/>
              </w:rPr>
            </w:pPr>
            <w:r w:rsidRPr="00A730F3">
              <w:rPr>
                <w:rFonts w:ascii="Times New Roman" w:hAnsi="Times New Roman"/>
                <w:color w:val="000000"/>
                <w:sz w:val="16"/>
                <w:szCs w:val="16"/>
              </w:rPr>
              <w:t xml:space="preserve">Elektrik makineleri ve cihazları, kendine özel fonksiyona sahip olanlar, başka yerde sınıflandırılmış; bunların parçaları </w:t>
            </w:r>
          </w:p>
        </w:tc>
        <w:tc>
          <w:tcPr>
            <w:tcW w:w="519"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229681947"/>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778.84</w:t>
            </w:r>
          </w:p>
        </w:tc>
        <w:tc>
          <w:tcPr>
            <w:tcW w:w="8942" w:type="dxa"/>
            <w:vAlign w:val="center"/>
          </w:tcPr>
          <w:p w:rsidR="006F7060" w:rsidRPr="00A730F3" w:rsidRDefault="006F7060" w:rsidP="00E33851">
            <w:pPr>
              <w:widowControl w:val="0"/>
              <w:autoSpaceDE w:val="0"/>
              <w:autoSpaceDN w:val="0"/>
              <w:adjustRightInd w:val="0"/>
              <w:rPr>
                <w:rFonts w:ascii="Times New Roman" w:hAnsi="Times New Roman"/>
                <w:color w:val="000000"/>
                <w:sz w:val="16"/>
                <w:szCs w:val="16"/>
              </w:rPr>
            </w:pPr>
            <w:r w:rsidRPr="00A730F3">
              <w:rPr>
                <w:rFonts w:ascii="Times New Roman" w:hAnsi="Times New Roman"/>
                <w:color w:val="000000"/>
                <w:sz w:val="16"/>
                <w:szCs w:val="16"/>
              </w:rPr>
              <w:t xml:space="preserve">Elektrikli sesli veya görsel sinyalizasyon cihazları (zil, siren, gösterge tabloları, hırsızlığa ve yangına karşı alarmlar) (motosiklet ve motorlu kara taşıtları için olan elektrikli sinyalizasyon vb. (başlık 778.34 altında yer alanlar) veya elektrikli sinyalizasyon, güvenlik veya trafik kontrol ekipmanları (başlık 778.82 altında yer alanlar) hariç) </w:t>
            </w:r>
          </w:p>
        </w:tc>
        <w:tc>
          <w:tcPr>
            <w:tcW w:w="519"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243497852"/>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(778.6-778.61-778.66-778.</w:t>
            </w:r>
            <w:proofErr w:type="gramStart"/>
            <w:r w:rsidRPr="00A730F3">
              <w:rPr>
                <w:rFonts w:ascii="Times New Roman" w:hAnsi="Times New Roman"/>
                <w:color w:val="000000"/>
                <w:sz w:val="14"/>
                <w:szCs w:val="14"/>
              </w:rPr>
              <w:t>69)+</w:t>
            </w:r>
            <w:proofErr w:type="gramEnd"/>
          </w:p>
        </w:tc>
        <w:tc>
          <w:tcPr>
            <w:tcW w:w="8942" w:type="dxa"/>
            <w:vAlign w:val="center"/>
          </w:tcPr>
          <w:p w:rsidR="006F7060" w:rsidRPr="00A730F3" w:rsidRDefault="006F7060" w:rsidP="00E33851">
            <w:pPr>
              <w:widowControl w:val="0"/>
              <w:autoSpaceDE w:val="0"/>
              <w:autoSpaceDN w:val="0"/>
              <w:adjustRightInd w:val="0"/>
              <w:rPr>
                <w:rFonts w:ascii="Times New Roman" w:hAnsi="Times New Roman"/>
                <w:color w:val="000000"/>
                <w:sz w:val="16"/>
                <w:szCs w:val="16"/>
              </w:rPr>
            </w:pPr>
            <w:r w:rsidRPr="00A730F3">
              <w:rPr>
                <w:rFonts w:ascii="Times New Roman" w:hAnsi="Times New Roman"/>
                <w:color w:val="000000"/>
                <w:sz w:val="16"/>
                <w:szCs w:val="16"/>
              </w:rPr>
              <w:t xml:space="preserve">Elektrik kondansatörleri, sabit, değişken veya ayarlanabilir (ön ayarlı) olanlar; 778.61, 778.66, 778.69 hariç </w:t>
            </w:r>
          </w:p>
        </w:tc>
        <w:tc>
          <w:tcPr>
            <w:tcW w:w="519"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742203673"/>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bl>
    <w:p w:rsidR="001F7CE6" w:rsidRDefault="001F7CE6" w:rsidP="00015EB2">
      <w:pPr>
        <w:widowControl w:val="0"/>
        <w:autoSpaceDE w:val="0"/>
        <w:autoSpaceDN w:val="0"/>
        <w:adjustRightInd w:val="0"/>
        <w:spacing w:after="0" w:line="240" w:lineRule="auto"/>
        <w:rPr>
          <w:rFonts w:ascii="Times New Roman" w:hAnsi="Times New Roman"/>
          <w:color w:val="000000"/>
          <w:sz w:val="24"/>
          <w:szCs w:val="24"/>
        </w:rPr>
      </w:pPr>
    </w:p>
    <w:tbl>
      <w:tblPr>
        <w:tblStyle w:val="TabloKlavuzu"/>
        <w:tblW w:w="10456" w:type="dxa"/>
        <w:tblBorders>
          <w:left w:val="none" w:sz="0" w:space="0" w:color="auto"/>
          <w:right w:val="none" w:sz="0" w:space="0" w:color="auto"/>
          <w:insideV w:val="none" w:sz="0" w:space="0" w:color="auto"/>
        </w:tblBorders>
        <w:tblLook w:val="04A0" w:firstRow="1" w:lastRow="0" w:firstColumn="1" w:lastColumn="0" w:noHBand="0" w:noVBand="1"/>
      </w:tblPr>
      <w:tblGrid>
        <w:gridCol w:w="959"/>
        <w:gridCol w:w="9072"/>
        <w:gridCol w:w="425"/>
      </w:tblGrid>
      <w:tr w:rsidR="00B157D8" w:rsidRPr="00B157D8" w:rsidTr="006F7060">
        <w:tc>
          <w:tcPr>
            <w:tcW w:w="10456" w:type="dxa"/>
            <w:gridSpan w:val="3"/>
            <w:tcBorders>
              <w:top w:val="nil"/>
            </w:tcBorders>
          </w:tcPr>
          <w:p w:rsidR="00B157D8" w:rsidRPr="00B157D8" w:rsidRDefault="00B157D8" w:rsidP="00B157D8">
            <w:pPr>
              <w:widowControl w:val="0"/>
              <w:autoSpaceDE w:val="0"/>
              <w:autoSpaceDN w:val="0"/>
              <w:adjustRightInd w:val="0"/>
              <w:rPr>
                <w:rFonts w:ascii="MS Mincho" w:eastAsia="MS Mincho" w:hAnsi="MS Mincho" w:cs="MS Mincho"/>
                <w:color w:val="000000"/>
                <w:sz w:val="18"/>
                <w:szCs w:val="18"/>
              </w:rPr>
            </w:pPr>
            <w:r w:rsidRPr="007A593E">
              <w:rPr>
                <w:rFonts w:ascii="Times New Roman" w:hAnsi="Times New Roman"/>
                <w:b/>
                <w:bCs/>
                <w:color w:val="FF0000"/>
                <w:sz w:val="24"/>
                <w:szCs w:val="24"/>
              </w:rPr>
              <w:t>Elektronik</w:t>
            </w:r>
          </w:p>
        </w:tc>
      </w:tr>
      <w:tr w:rsidR="006F7060" w:rsidRPr="00A730F3" w:rsidTr="00E33851">
        <w:tc>
          <w:tcPr>
            <w:tcW w:w="959" w:type="dxa"/>
          </w:tcPr>
          <w:p w:rsidR="006F7060" w:rsidRPr="00A730F3" w:rsidRDefault="006F7060" w:rsidP="00B157D8">
            <w:pPr>
              <w:widowControl w:val="0"/>
              <w:autoSpaceDE w:val="0"/>
              <w:autoSpaceDN w:val="0"/>
              <w:adjustRightInd w:val="0"/>
              <w:ind w:left="851" w:hanging="851"/>
              <w:rPr>
                <w:rFonts w:ascii="Times New Roman" w:hAnsi="Times New Roman"/>
                <w:color w:val="000000"/>
                <w:sz w:val="14"/>
                <w:szCs w:val="14"/>
              </w:rPr>
            </w:pPr>
            <w:r w:rsidRPr="00A730F3">
              <w:rPr>
                <w:rFonts w:ascii="Times New Roman" w:hAnsi="Times New Roman"/>
                <w:color w:val="000000"/>
                <w:sz w:val="14"/>
                <w:szCs w:val="14"/>
              </w:rPr>
              <w:t>763.31+</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Madeni para, banknot, banka kartı, jeton veya benzerleriyle çalışan ses kayıt veya çoğaltma cihazları</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639314314"/>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ind w:left="851" w:hanging="851"/>
              <w:rPr>
                <w:rFonts w:ascii="Times New Roman" w:hAnsi="Times New Roman"/>
                <w:color w:val="000000"/>
                <w:sz w:val="14"/>
                <w:szCs w:val="14"/>
              </w:rPr>
            </w:pPr>
            <w:r w:rsidRPr="00A730F3">
              <w:rPr>
                <w:rFonts w:ascii="Times New Roman" w:hAnsi="Times New Roman"/>
                <w:color w:val="000000"/>
                <w:sz w:val="14"/>
                <w:szCs w:val="14"/>
              </w:rPr>
              <w:t>763.8+</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 xml:space="preserve">Görüntü kayıt veya çoğaltma cihazları, video </w:t>
            </w:r>
            <w:proofErr w:type="spellStart"/>
            <w:r w:rsidRPr="00A730F3">
              <w:rPr>
                <w:rFonts w:ascii="Times New Roman" w:hAnsi="Times New Roman"/>
                <w:color w:val="000000"/>
                <w:sz w:val="16"/>
                <w:szCs w:val="16"/>
              </w:rPr>
              <w:t>tunerleri</w:t>
            </w:r>
            <w:proofErr w:type="spellEnd"/>
            <w:r w:rsidRPr="00A730F3">
              <w:rPr>
                <w:rFonts w:ascii="Times New Roman" w:hAnsi="Times New Roman"/>
                <w:color w:val="000000"/>
                <w:sz w:val="16"/>
                <w:szCs w:val="16"/>
              </w:rPr>
              <w:t xml:space="preserve"> olsun veya olmasın </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161998741"/>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772.2+</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 xml:space="preserve">Baskılı devre kartları </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897161433"/>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ind w:left="851" w:hanging="851"/>
              <w:rPr>
                <w:rFonts w:ascii="Times New Roman" w:hAnsi="Times New Roman"/>
                <w:color w:val="000000"/>
                <w:sz w:val="14"/>
                <w:szCs w:val="14"/>
              </w:rPr>
            </w:pPr>
            <w:r w:rsidRPr="00A730F3">
              <w:rPr>
                <w:rFonts w:ascii="Times New Roman" w:hAnsi="Times New Roman"/>
                <w:color w:val="000000"/>
                <w:sz w:val="14"/>
                <w:szCs w:val="14"/>
              </w:rPr>
              <w:t>772.61+</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 xml:space="preserve">Elektrik dağıtımı ve kontrolü için panolar (sayısal kontrol panoları dahil) (772.4 veya 772.5 alt grupları altında yer alan cihazlardan en az iki tanesiyle donatılmış olan), konsollar, masalar, kabinler ve diğer mesnetler (grup 774, 881, 884 veya bölüm 87 altında yer alan cihazlarla birleşik olanlar dahil, fakat alt grup 764.1 altında yer alan anahtarlama cihazları hariç), voltaj (gerilim) &lt;= 1.000 V olanlar </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2049651134"/>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773.18+</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 xml:space="preserve">Fiber optik kablolar </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215538953"/>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776.25+</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Mikrodalga tüpler (ızgara ile kumanda edilebilen tüpler hariç)</w:t>
            </w:r>
            <w:r w:rsidRPr="00A730F3">
              <w:rPr>
                <w:rFonts w:ascii="Times New Roman" w:hAnsi="Times New Roman"/>
                <w:sz w:val="16"/>
                <w:szCs w:val="16"/>
              </w:rPr>
              <w:t xml:space="preserve"> </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689220384"/>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776.27+</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Diğer valfler ve tüpler</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278786531"/>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ind w:left="851" w:hanging="851"/>
              <w:rPr>
                <w:rFonts w:ascii="Times New Roman" w:hAnsi="Times New Roman"/>
                <w:color w:val="000000"/>
                <w:sz w:val="14"/>
                <w:szCs w:val="14"/>
              </w:rPr>
            </w:pPr>
            <w:r w:rsidRPr="00A730F3">
              <w:rPr>
                <w:rFonts w:ascii="Times New Roman" w:hAnsi="Times New Roman"/>
                <w:color w:val="000000"/>
                <w:sz w:val="14"/>
                <w:szCs w:val="14"/>
              </w:rPr>
              <w:t xml:space="preserve">776.3+  </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 xml:space="preserve">Diyotlar, </w:t>
            </w:r>
            <w:proofErr w:type="spellStart"/>
            <w:r w:rsidRPr="00A730F3">
              <w:rPr>
                <w:rFonts w:ascii="Times New Roman" w:hAnsi="Times New Roman"/>
                <w:color w:val="000000"/>
                <w:sz w:val="16"/>
                <w:szCs w:val="16"/>
              </w:rPr>
              <w:t>transistörler</w:t>
            </w:r>
            <w:proofErr w:type="spellEnd"/>
            <w:r w:rsidRPr="00A730F3">
              <w:rPr>
                <w:rFonts w:ascii="Times New Roman" w:hAnsi="Times New Roman"/>
                <w:color w:val="000000"/>
                <w:sz w:val="16"/>
                <w:szCs w:val="16"/>
              </w:rPr>
              <w:t xml:space="preserve"> ve benzeri yarı iletken aygıtlar; ışığa duyarlı yarı iletken aygıtlar (</w:t>
            </w:r>
            <w:proofErr w:type="spellStart"/>
            <w:r w:rsidRPr="00A730F3">
              <w:rPr>
                <w:rFonts w:ascii="Times New Roman" w:hAnsi="Times New Roman"/>
                <w:color w:val="000000"/>
                <w:sz w:val="16"/>
                <w:szCs w:val="16"/>
              </w:rPr>
              <w:t>fotovoltaik</w:t>
            </w:r>
            <w:proofErr w:type="spellEnd"/>
            <w:r w:rsidRPr="00A730F3">
              <w:rPr>
                <w:rFonts w:ascii="Times New Roman" w:hAnsi="Times New Roman"/>
                <w:color w:val="000000"/>
                <w:sz w:val="16"/>
                <w:szCs w:val="16"/>
              </w:rPr>
              <w:t xml:space="preserve"> piller dahil, bir modül halinde birleştirilmiş ya da panolarda hazırlanmış olsun veya olmasın); ışık yayan diyotlar</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919833120"/>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776.4+</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Elektronik entegre devreler</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921683775"/>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ind w:left="709" w:hanging="709"/>
              <w:rPr>
                <w:rFonts w:ascii="Times New Roman" w:hAnsi="Times New Roman"/>
                <w:color w:val="000000"/>
                <w:sz w:val="14"/>
                <w:szCs w:val="14"/>
              </w:rPr>
            </w:pPr>
            <w:r w:rsidRPr="00A730F3">
              <w:rPr>
                <w:rFonts w:ascii="Times New Roman" w:hAnsi="Times New Roman"/>
                <w:color w:val="000000"/>
                <w:sz w:val="14"/>
                <w:szCs w:val="14"/>
              </w:rPr>
              <w:t>776.8+</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proofErr w:type="spellStart"/>
            <w:r w:rsidRPr="00A730F3">
              <w:rPr>
                <w:rFonts w:ascii="Times New Roman" w:hAnsi="Times New Roman"/>
                <w:color w:val="000000"/>
                <w:sz w:val="16"/>
                <w:szCs w:val="16"/>
              </w:rPr>
              <w:t>Piezoelektrik</w:t>
            </w:r>
            <w:proofErr w:type="spellEnd"/>
            <w:r w:rsidRPr="00A730F3">
              <w:rPr>
                <w:rFonts w:ascii="Times New Roman" w:hAnsi="Times New Roman"/>
                <w:color w:val="000000"/>
                <w:sz w:val="16"/>
                <w:szCs w:val="16"/>
              </w:rPr>
              <w:t xml:space="preserve"> kristalleri, monte edilmiş; grup 776 altında yer alan elektronik bileşenlerin başka yerde sınıflandırılmamış parçaları</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226292375"/>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898.44+</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Optik ortamlar</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347526048"/>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898.46</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Yarı iletken ortamlar, kayıt yapılmamış</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249195841"/>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widowControl w:val="0"/>
              <w:autoSpaceDE w:val="0"/>
              <w:autoSpaceDN w:val="0"/>
              <w:adjustRightInd w:val="0"/>
              <w:rPr>
                <w:rFonts w:ascii="Times New Roman" w:hAnsi="Times New Roman"/>
                <w:color w:val="000000"/>
                <w:sz w:val="14"/>
                <w:szCs w:val="14"/>
              </w:rPr>
            </w:pPr>
            <w:r w:rsidRPr="00A730F3">
              <w:rPr>
                <w:rFonts w:ascii="Times New Roman" w:hAnsi="Times New Roman"/>
                <w:color w:val="000000"/>
                <w:sz w:val="14"/>
                <w:szCs w:val="14"/>
              </w:rPr>
              <w:t>(764-764.93-764.</w:t>
            </w:r>
            <w:proofErr w:type="gramStart"/>
            <w:r w:rsidRPr="00A730F3">
              <w:rPr>
                <w:rFonts w:ascii="Times New Roman" w:hAnsi="Times New Roman"/>
                <w:color w:val="000000"/>
                <w:sz w:val="14"/>
                <w:szCs w:val="14"/>
              </w:rPr>
              <w:t>99)+</w:t>
            </w:r>
            <w:proofErr w:type="gramEnd"/>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Başka yerde sınıflandırılmamış telekomünikasyon, ses kaydedebilen veya çoğaltabilen cihazların ve ekipmanların parçaları ve aksesuarları; 764.93, 764.99 hariç</w:t>
            </w:r>
          </w:p>
        </w:tc>
        <w:tc>
          <w:tcPr>
            <w:tcW w:w="425"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41830478"/>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bl>
    <w:p w:rsidR="00E266E9" w:rsidRDefault="00E266E9" w:rsidP="002B2DCB">
      <w:pPr>
        <w:widowControl w:val="0"/>
        <w:autoSpaceDE w:val="0"/>
        <w:autoSpaceDN w:val="0"/>
        <w:adjustRightInd w:val="0"/>
        <w:spacing w:after="0" w:line="240" w:lineRule="auto"/>
        <w:rPr>
          <w:rFonts w:ascii="Times New Roman" w:hAnsi="Times New Roman"/>
          <w:color w:val="000000"/>
          <w:sz w:val="24"/>
          <w:szCs w:val="24"/>
        </w:rPr>
      </w:pPr>
    </w:p>
    <w:tbl>
      <w:tblPr>
        <w:tblStyle w:val="TabloKlavuzu"/>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9"/>
        <w:gridCol w:w="9072"/>
        <w:gridCol w:w="389"/>
      </w:tblGrid>
      <w:tr w:rsidR="00B157D8" w:rsidRPr="00B157D8" w:rsidTr="00B157D8">
        <w:tc>
          <w:tcPr>
            <w:tcW w:w="10420" w:type="dxa"/>
            <w:gridSpan w:val="3"/>
            <w:tcBorders>
              <w:top w:val="nil"/>
              <w:bottom w:val="single" w:sz="4" w:space="0" w:color="auto"/>
            </w:tcBorders>
          </w:tcPr>
          <w:p w:rsidR="00B157D8" w:rsidRPr="00B157D8" w:rsidRDefault="00B157D8" w:rsidP="00B157D8">
            <w:pPr>
              <w:rPr>
                <w:rFonts w:ascii="MS Mincho" w:eastAsia="MS Mincho" w:hAnsi="MS Mincho" w:cs="MS Mincho"/>
                <w:sz w:val="18"/>
                <w:szCs w:val="18"/>
              </w:rPr>
            </w:pPr>
            <w:r w:rsidRPr="0028139F">
              <w:rPr>
                <w:rFonts w:ascii="Times New Roman" w:hAnsi="Times New Roman"/>
                <w:b/>
                <w:bCs/>
                <w:color w:val="FF0000"/>
                <w:sz w:val="24"/>
                <w:szCs w:val="24"/>
              </w:rPr>
              <w:t>Hava taşıtları</w:t>
            </w:r>
          </w:p>
        </w:tc>
      </w:tr>
      <w:tr w:rsidR="006F7060" w:rsidRPr="00A730F3" w:rsidTr="00E33851">
        <w:tc>
          <w:tcPr>
            <w:tcW w:w="959" w:type="dxa"/>
            <w:tcBorders>
              <w:top w:val="single" w:sz="4" w:space="0" w:color="auto"/>
            </w:tcBorders>
          </w:tcPr>
          <w:p w:rsidR="006F7060" w:rsidRPr="00A730F3" w:rsidRDefault="006F7060" w:rsidP="00B157D8">
            <w:pPr>
              <w:rPr>
                <w:rFonts w:ascii="Times New Roman" w:hAnsi="Times New Roman"/>
                <w:sz w:val="14"/>
                <w:szCs w:val="14"/>
              </w:rPr>
            </w:pPr>
            <w:r w:rsidRPr="00A730F3">
              <w:rPr>
                <w:rFonts w:ascii="Times New Roman" w:hAnsi="Times New Roman"/>
                <w:sz w:val="14"/>
                <w:szCs w:val="14"/>
              </w:rPr>
              <w:t>792.1+</w:t>
            </w:r>
          </w:p>
        </w:tc>
        <w:tc>
          <w:tcPr>
            <w:tcW w:w="9072" w:type="dxa"/>
            <w:tcBorders>
              <w:top w:val="single" w:sz="4" w:space="0" w:color="auto"/>
            </w:tcBorders>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Helikopterler</w:t>
            </w:r>
          </w:p>
        </w:tc>
        <w:tc>
          <w:tcPr>
            <w:tcW w:w="389" w:type="dxa"/>
            <w:tcBorders>
              <w:top w:val="single" w:sz="4" w:space="0" w:color="auto"/>
            </w:tcBorders>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398321604"/>
                <w14:checkbox>
                  <w14:checked w14:val="0"/>
                  <w14:checkedState w14:val="2612" w14:font="MS Gothic"/>
                  <w14:uncheckedState w14:val="2610" w14:font="MS Gothic"/>
                </w14:checkbox>
              </w:sdtPr>
              <w:sdtEndPr/>
              <w:sdtContent>
                <w:r w:rsidR="006F7060">
                  <w:rPr>
                    <w:rFonts w:ascii="MS Gothic" w:eastAsia="MS Gothic" w:hAnsi="MS Gothic"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rPr>
                <w:rFonts w:ascii="Times New Roman" w:hAnsi="Times New Roman"/>
                <w:sz w:val="14"/>
                <w:szCs w:val="14"/>
              </w:rPr>
            </w:pPr>
            <w:r w:rsidRPr="00A730F3">
              <w:rPr>
                <w:rFonts w:ascii="Times New Roman" w:hAnsi="Times New Roman"/>
                <w:sz w:val="14"/>
                <w:szCs w:val="14"/>
              </w:rPr>
              <w:t>792.5+</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Uzay araçları (uydu dâhil) ve uzay aracı fırlatma araçları</w:t>
            </w:r>
          </w:p>
        </w:tc>
        <w:tc>
          <w:tcPr>
            <w:tcW w:w="389"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984146267"/>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rPr>
                <w:rFonts w:ascii="Times New Roman" w:hAnsi="Times New Roman"/>
                <w:sz w:val="14"/>
                <w:szCs w:val="14"/>
              </w:rPr>
            </w:pPr>
            <w:r w:rsidRPr="00A730F3">
              <w:rPr>
                <w:rFonts w:ascii="Times New Roman" w:hAnsi="Times New Roman"/>
                <w:sz w:val="14"/>
                <w:szCs w:val="14"/>
              </w:rPr>
              <w:t>792.91+</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Pervaneler ve rotorlar ile bunların parçaları (zeplinler, planörler ve diğer motorsuz hava taşıtları,  helikopterler ve uçaklar için olanlar)</w:t>
            </w:r>
          </w:p>
        </w:tc>
        <w:tc>
          <w:tcPr>
            <w:tcW w:w="389"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819148664"/>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rPr>
                <w:rFonts w:ascii="Times New Roman" w:hAnsi="Times New Roman"/>
                <w:sz w:val="14"/>
                <w:szCs w:val="14"/>
              </w:rPr>
            </w:pPr>
            <w:r w:rsidRPr="00A730F3">
              <w:rPr>
                <w:rFonts w:ascii="Times New Roman" w:hAnsi="Times New Roman"/>
                <w:sz w:val="14"/>
                <w:szCs w:val="14"/>
              </w:rPr>
              <w:t>792.93+</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İniş takımları (zeplinler, planörler, delta kanatlı planörler ve diğer motorsuz hava taşıtları ile helikopterler, uçaklar, uzay araçlarının ve uzay aracı fırlatma araçların için) ve bunların parçaları</w:t>
            </w:r>
          </w:p>
        </w:tc>
        <w:tc>
          <w:tcPr>
            <w:tcW w:w="389"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1919543103"/>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rPr>
                <w:rFonts w:ascii="Times New Roman" w:hAnsi="Times New Roman"/>
                <w:sz w:val="14"/>
                <w:szCs w:val="14"/>
              </w:rPr>
            </w:pPr>
            <w:r w:rsidRPr="00A730F3">
              <w:rPr>
                <w:rFonts w:ascii="Times New Roman" w:hAnsi="Times New Roman"/>
                <w:sz w:val="14"/>
                <w:szCs w:val="14"/>
              </w:rPr>
              <w:t>874.11</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Yön bulma pusulaları; diğer seyrüsefer alet ve cihazları</w:t>
            </w:r>
          </w:p>
        </w:tc>
        <w:tc>
          <w:tcPr>
            <w:tcW w:w="389"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754435275"/>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rPr>
                <w:rFonts w:ascii="Times New Roman" w:hAnsi="Times New Roman"/>
                <w:sz w:val="14"/>
                <w:szCs w:val="14"/>
              </w:rPr>
            </w:pPr>
            <w:r w:rsidRPr="00A730F3">
              <w:rPr>
                <w:rFonts w:ascii="Times New Roman" w:hAnsi="Times New Roman"/>
                <w:sz w:val="14"/>
                <w:szCs w:val="14"/>
              </w:rPr>
              <w:t>(714-714.89-714.</w:t>
            </w:r>
            <w:proofErr w:type="gramStart"/>
            <w:r w:rsidRPr="00A730F3">
              <w:rPr>
                <w:rFonts w:ascii="Times New Roman" w:hAnsi="Times New Roman"/>
                <w:sz w:val="14"/>
                <w:szCs w:val="14"/>
              </w:rPr>
              <w:t>99)+</w:t>
            </w:r>
            <w:proofErr w:type="gramEnd"/>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 xml:space="preserve">Makineler ve motorlar, elektrikli olmayanlar (alt grup 712, 713 ve 714 altında yer alanlar hariç); bu makinelerin ve motorların </w:t>
            </w:r>
            <w:proofErr w:type="gramStart"/>
            <w:r w:rsidRPr="00A730F3">
              <w:rPr>
                <w:rFonts w:ascii="Times New Roman" w:hAnsi="Times New Roman"/>
                <w:color w:val="000000"/>
                <w:sz w:val="16"/>
                <w:szCs w:val="16"/>
              </w:rPr>
              <w:t>parçaları;</w:t>
            </w:r>
            <w:proofErr w:type="gramEnd"/>
            <w:r w:rsidRPr="00A730F3">
              <w:rPr>
                <w:rFonts w:ascii="Times New Roman" w:hAnsi="Times New Roman"/>
                <w:color w:val="000000"/>
                <w:sz w:val="16"/>
                <w:szCs w:val="16"/>
              </w:rPr>
              <w:t xml:space="preserve"> 714.89, 714.99 hariç</w:t>
            </w:r>
          </w:p>
        </w:tc>
        <w:tc>
          <w:tcPr>
            <w:tcW w:w="389"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535784910"/>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c>
          <w:tcPr>
            <w:tcW w:w="959" w:type="dxa"/>
          </w:tcPr>
          <w:p w:rsidR="006F7060" w:rsidRPr="00A730F3" w:rsidRDefault="006F7060" w:rsidP="00B157D8">
            <w:pPr>
              <w:rPr>
                <w:rFonts w:ascii="Times New Roman" w:hAnsi="Times New Roman"/>
                <w:sz w:val="14"/>
                <w:szCs w:val="14"/>
              </w:rPr>
            </w:pPr>
            <w:r w:rsidRPr="00A730F3">
              <w:rPr>
                <w:rFonts w:ascii="Times New Roman" w:hAnsi="Times New Roman"/>
                <w:sz w:val="14"/>
                <w:szCs w:val="14"/>
              </w:rPr>
              <w:t>792.2+792.3+792.4+</w:t>
            </w:r>
          </w:p>
        </w:tc>
        <w:tc>
          <w:tcPr>
            <w:tcW w:w="9072" w:type="dxa"/>
            <w:vAlign w:val="center"/>
          </w:tcPr>
          <w:p w:rsidR="006F7060" w:rsidRPr="00A730F3" w:rsidRDefault="006F7060"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Uçaklar ve diğer hava taşıtları, mekanik hareket ettirici tertibatı olanlar (helikopterler hariç)</w:t>
            </w:r>
          </w:p>
        </w:tc>
        <w:tc>
          <w:tcPr>
            <w:tcW w:w="389" w:type="dxa"/>
            <w:vAlign w:val="center"/>
          </w:tcPr>
          <w:p w:rsidR="006F7060" w:rsidRPr="00A730F3" w:rsidRDefault="00AA4994" w:rsidP="008E5FB9">
            <w:pPr>
              <w:widowControl w:val="0"/>
              <w:autoSpaceDE w:val="0"/>
              <w:autoSpaceDN w:val="0"/>
              <w:adjustRightInd w:val="0"/>
              <w:jc w:val="center"/>
              <w:rPr>
                <w:rFonts w:ascii="Times New Roman" w:hAnsi="Times New Roman"/>
                <w:color w:val="000000"/>
                <w:sz w:val="16"/>
                <w:szCs w:val="16"/>
              </w:rPr>
            </w:pPr>
            <w:sdt>
              <w:sdtPr>
                <w:rPr>
                  <w:rFonts w:ascii="Times New Roman" w:hAnsi="Times New Roman"/>
                  <w:b/>
                  <w:bCs/>
                  <w:color w:val="000000" w:themeColor="text1"/>
                  <w:sz w:val="16"/>
                  <w:szCs w:val="16"/>
                </w:rPr>
                <w:id w:val="-969129264"/>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bl>
    <w:p w:rsidR="00EA734D" w:rsidRDefault="00EA734D" w:rsidP="00EA734D">
      <w:pPr>
        <w:widowControl w:val="0"/>
        <w:autoSpaceDE w:val="0"/>
        <w:autoSpaceDN w:val="0"/>
        <w:adjustRightInd w:val="0"/>
        <w:spacing w:after="0" w:line="240" w:lineRule="auto"/>
        <w:rPr>
          <w:rFonts w:ascii="Times New Roman" w:hAnsi="Times New Roman"/>
          <w:color w:val="000000"/>
          <w:sz w:val="24"/>
          <w:szCs w:val="24"/>
        </w:rPr>
      </w:pPr>
    </w:p>
    <w:p w:rsidR="006F7060" w:rsidRDefault="006F7060" w:rsidP="00EA734D">
      <w:pPr>
        <w:widowControl w:val="0"/>
        <w:autoSpaceDE w:val="0"/>
        <w:autoSpaceDN w:val="0"/>
        <w:adjustRightInd w:val="0"/>
        <w:spacing w:after="0" w:line="240" w:lineRule="auto"/>
        <w:rPr>
          <w:rFonts w:ascii="Times New Roman" w:hAnsi="Times New Roman"/>
          <w:color w:val="000000"/>
          <w:sz w:val="24"/>
          <w:szCs w:val="24"/>
        </w:rPr>
      </w:pPr>
    </w:p>
    <w:p w:rsidR="00AA4994" w:rsidRDefault="00AA4994" w:rsidP="00EA734D">
      <w:pPr>
        <w:widowControl w:val="0"/>
        <w:autoSpaceDE w:val="0"/>
        <w:autoSpaceDN w:val="0"/>
        <w:adjustRightInd w:val="0"/>
        <w:spacing w:after="0" w:line="240" w:lineRule="auto"/>
        <w:rPr>
          <w:rFonts w:ascii="Times New Roman" w:hAnsi="Times New Roman"/>
          <w:color w:val="000000"/>
          <w:sz w:val="24"/>
          <w:szCs w:val="24"/>
        </w:rPr>
      </w:pPr>
    </w:p>
    <w:p w:rsidR="00AA4994" w:rsidRDefault="00AA4994">
      <w:pPr>
        <w:rPr>
          <w:rFonts w:ascii="Times New Roman" w:hAnsi="Times New Roman"/>
          <w:color w:val="000000"/>
          <w:sz w:val="24"/>
          <w:szCs w:val="24"/>
        </w:rPr>
      </w:pPr>
      <w:r>
        <w:rPr>
          <w:rFonts w:ascii="Times New Roman" w:hAnsi="Times New Roman"/>
          <w:color w:val="000000"/>
          <w:sz w:val="24"/>
          <w:szCs w:val="24"/>
        </w:rPr>
        <w:br w:type="page"/>
      </w:r>
    </w:p>
    <w:tbl>
      <w:tblPr>
        <w:tblW w:w="10289"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737"/>
        <w:gridCol w:w="9201"/>
        <w:gridCol w:w="351"/>
      </w:tblGrid>
      <w:tr w:rsidR="00B157D8" w:rsidRPr="00B157D8" w:rsidTr="00B157D8">
        <w:trPr>
          <w:trHeight w:val="300"/>
        </w:trPr>
        <w:tc>
          <w:tcPr>
            <w:tcW w:w="10289" w:type="dxa"/>
            <w:gridSpan w:val="3"/>
            <w:tcBorders>
              <w:top w:val="nil"/>
            </w:tcBorders>
          </w:tcPr>
          <w:p w:rsidR="00B157D8" w:rsidRPr="00B157D8" w:rsidRDefault="00B157D8" w:rsidP="00B157D8">
            <w:pPr>
              <w:spacing w:after="0" w:line="240" w:lineRule="auto"/>
              <w:rPr>
                <w:rFonts w:ascii="MS Mincho" w:eastAsia="MS Mincho" w:hAnsi="MS Mincho" w:cs="MS Mincho"/>
                <w:sz w:val="18"/>
                <w:szCs w:val="18"/>
              </w:rPr>
            </w:pPr>
            <w:r w:rsidRPr="0028139F">
              <w:rPr>
                <w:rFonts w:ascii="Times New Roman" w:hAnsi="Times New Roman"/>
                <w:b/>
                <w:bCs/>
                <w:color w:val="FF0000"/>
                <w:sz w:val="24"/>
                <w:szCs w:val="24"/>
              </w:rPr>
              <w:lastRenderedPageBreak/>
              <w:t>Kimyasallar</w:t>
            </w:r>
          </w:p>
        </w:tc>
      </w:tr>
      <w:tr w:rsidR="006F7060" w:rsidRPr="00A730F3" w:rsidTr="00E33851">
        <w:trPr>
          <w:trHeight w:val="94"/>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522.22+</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Selenyum, tellür, fosfor, arsenik ve bor</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679873896"/>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54"/>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522.23+</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Silisyum</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306857823"/>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300"/>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522.29+</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Kalsiyum, stronsiyum ve baryum; nadir toprak metalleri, skandiyum, itriyum ve alkali veya toprak-alkali metaller, kendi aralarında karışım ya da alaşım halde olsun veya olmasın</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21902945"/>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77"/>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522.69+</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Diğer inorganik bazlar, diğer metal oksitler, hidroksitler ve peroksitler</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509957828"/>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53"/>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525.+</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Radyoaktif elementler, izotoplar ve ilgili malzemeler</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756180197"/>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29"/>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531.+</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Sentetik organik renklendirme maddeleri ve renkli laklar ile bunlara dayalı müstahzarlar</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594279082"/>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06"/>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574.33+</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 xml:space="preserve">Polietilen </w:t>
            </w:r>
            <w:proofErr w:type="spellStart"/>
            <w:r w:rsidRPr="00A730F3">
              <w:rPr>
                <w:rFonts w:ascii="Times New Roman" w:hAnsi="Times New Roman"/>
                <w:color w:val="000000"/>
                <w:sz w:val="16"/>
                <w:szCs w:val="16"/>
              </w:rPr>
              <w:t>tereftalat</w:t>
            </w:r>
            <w:proofErr w:type="spellEnd"/>
            <w:r w:rsidRPr="00A730F3">
              <w:rPr>
                <w:rFonts w:ascii="Times New Roman" w:hAnsi="Times New Roman"/>
                <w:color w:val="000000"/>
                <w:sz w:val="16"/>
                <w:szCs w:val="16"/>
              </w:rPr>
              <w:t xml:space="preserve"> birincil formda</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359706432"/>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300"/>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591.</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 xml:space="preserve">Haşere ilaçları, kemirgenlere karşı ilaçlar, mantar ilaçları, yabancı ot ilaçları, çimlenmeyi önleyici ürünler, bitki gelişimini düzenleyiciler, dezenfektanlar ve benzeri ürünler, (perakende satışa uygun formda ya da pakette veya müstahzar ya da maddeler halinde olanlar, örneğin kükürtle işlem görmüş bantlar, </w:t>
            </w:r>
            <w:proofErr w:type="spellStart"/>
            <w:r w:rsidRPr="00A730F3">
              <w:rPr>
                <w:rFonts w:ascii="Times New Roman" w:hAnsi="Times New Roman"/>
                <w:color w:val="000000"/>
                <w:sz w:val="16"/>
                <w:szCs w:val="16"/>
              </w:rPr>
              <w:t>viks</w:t>
            </w:r>
            <w:proofErr w:type="spellEnd"/>
            <w:r w:rsidRPr="00A730F3">
              <w:rPr>
                <w:rFonts w:ascii="Times New Roman" w:hAnsi="Times New Roman"/>
                <w:color w:val="000000"/>
                <w:sz w:val="16"/>
                <w:szCs w:val="16"/>
              </w:rPr>
              <w:t xml:space="preserve"> ve mumlar, yapışkanlı sinek öldürücüler vb.)</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585988630"/>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bl>
    <w:p w:rsidR="00015EB2" w:rsidRDefault="00015EB2" w:rsidP="00015EB2">
      <w:pPr>
        <w:widowControl w:val="0"/>
        <w:autoSpaceDE w:val="0"/>
        <w:autoSpaceDN w:val="0"/>
        <w:adjustRightInd w:val="0"/>
        <w:spacing w:after="0" w:line="240" w:lineRule="auto"/>
        <w:rPr>
          <w:rFonts w:ascii="Times New Roman" w:hAnsi="Times New Roman"/>
          <w:color w:val="000000"/>
          <w:sz w:val="24"/>
          <w:szCs w:val="24"/>
        </w:rPr>
      </w:pPr>
    </w:p>
    <w:tbl>
      <w:tblPr>
        <w:tblW w:w="10289"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737"/>
        <w:gridCol w:w="9201"/>
        <w:gridCol w:w="351"/>
      </w:tblGrid>
      <w:tr w:rsidR="00B157D8" w:rsidRPr="00B157D8" w:rsidTr="00B157D8">
        <w:trPr>
          <w:trHeight w:val="300"/>
        </w:trPr>
        <w:tc>
          <w:tcPr>
            <w:tcW w:w="10289" w:type="dxa"/>
            <w:gridSpan w:val="3"/>
            <w:tcBorders>
              <w:top w:val="nil"/>
            </w:tcBorders>
          </w:tcPr>
          <w:p w:rsidR="00B157D8" w:rsidRPr="00B157D8" w:rsidRDefault="00B157D8" w:rsidP="00B157D8">
            <w:pPr>
              <w:spacing w:after="0" w:line="240" w:lineRule="auto"/>
              <w:rPr>
                <w:rFonts w:ascii="MS Mincho" w:eastAsia="MS Mincho" w:hAnsi="MS Mincho" w:cs="MS Mincho"/>
                <w:sz w:val="18"/>
                <w:szCs w:val="18"/>
              </w:rPr>
            </w:pPr>
            <w:r w:rsidRPr="00283C4D">
              <w:rPr>
                <w:rFonts w:ascii="Times New Roman" w:hAnsi="Times New Roman"/>
                <w:b/>
                <w:bCs/>
                <w:color w:val="FF0000"/>
                <w:sz w:val="24"/>
                <w:szCs w:val="24"/>
              </w:rPr>
              <w:t>Makine</w:t>
            </w:r>
          </w:p>
        </w:tc>
      </w:tr>
      <w:tr w:rsidR="006F7060" w:rsidRPr="00A730F3" w:rsidTr="00E33851">
        <w:trPr>
          <w:trHeight w:val="197"/>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714.89+</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Diğer gaz türbinleri</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917698394"/>
                <w14:checkbox>
                  <w14:checked w14:val="0"/>
                  <w14:checkedState w14:val="2612" w14:font="MS Gothic"/>
                  <w14:uncheckedState w14:val="2610" w14:font="MS Gothic"/>
                </w14:checkbox>
              </w:sdtPr>
              <w:sdtEndPr/>
              <w:sdtContent>
                <w:r w:rsidR="006F7060">
                  <w:rPr>
                    <w:rFonts w:ascii="MS Gothic" w:eastAsia="MS Gothic" w:hAnsi="MS Gothic" w:hint="eastAsia"/>
                    <w:b/>
                    <w:bCs/>
                    <w:color w:val="000000" w:themeColor="text1"/>
                    <w:sz w:val="16"/>
                    <w:szCs w:val="16"/>
                  </w:rPr>
                  <w:t>☐</w:t>
                </w:r>
              </w:sdtContent>
            </w:sdt>
          </w:p>
        </w:tc>
      </w:tr>
      <w:tr w:rsidR="006F7060" w:rsidRPr="00A730F3" w:rsidTr="00E33851">
        <w:trPr>
          <w:trHeight w:val="174"/>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714.99+</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Gaz türbinlerinin (başlık 714.89 altında yer alanlar) parçaları</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817221654"/>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49"/>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718.7+</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Nükleer reaktörler ve bunların parçaları; yakıt elemanları (kartuşlar), ışık saçmayan (nükleer reaktörler için)</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401755177"/>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25"/>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728.47+</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 xml:space="preserve">Başka yerde sınıflandırılmamış </w:t>
            </w:r>
            <w:proofErr w:type="spellStart"/>
            <w:r w:rsidRPr="00A730F3">
              <w:rPr>
                <w:rFonts w:ascii="Times New Roman" w:hAnsi="Times New Roman"/>
                <w:color w:val="000000"/>
                <w:sz w:val="16"/>
                <w:szCs w:val="16"/>
              </w:rPr>
              <w:t>izotopik</w:t>
            </w:r>
            <w:proofErr w:type="spellEnd"/>
            <w:r w:rsidRPr="00A730F3">
              <w:rPr>
                <w:rFonts w:ascii="Times New Roman" w:hAnsi="Times New Roman"/>
                <w:color w:val="000000"/>
                <w:sz w:val="16"/>
                <w:szCs w:val="16"/>
              </w:rPr>
              <w:t xml:space="preserve"> ayrıcı makineler ve cihazlar ile bunların parçaları</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58461024"/>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300"/>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731.1+</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 xml:space="preserve">Takım tezgâhları, herhangi bir malzemeyi talaşlı işlemek için (lazerle veya diğer ışık veya foton ışınlarıyla, </w:t>
            </w:r>
            <w:proofErr w:type="spellStart"/>
            <w:r w:rsidRPr="00A730F3">
              <w:rPr>
                <w:rFonts w:ascii="Times New Roman" w:hAnsi="Times New Roman"/>
                <w:color w:val="000000"/>
                <w:sz w:val="16"/>
                <w:szCs w:val="16"/>
              </w:rPr>
              <w:t>ultrasonik</w:t>
            </w:r>
            <w:proofErr w:type="spellEnd"/>
            <w:r w:rsidRPr="00A730F3">
              <w:rPr>
                <w:rFonts w:ascii="Times New Roman" w:hAnsi="Times New Roman"/>
                <w:color w:val="000000"/>
                <w:sz w:val="16"/>
                <w:szCs w:val="16"/>
              </w:rPr>
              <w:t>, elektro erozyonla, elektrokimyasalla, elektron-ışınıyla, iyonik ışın veya plazma arkı işlemleriyle)</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23773478"/>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49"/>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731.31+</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Sayısal kontrollü yatay torna tezgâhları (tornalama merkezleri dâhil), metalleri talaşlı işlemek için</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629674858"/>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26"/>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731.35+</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 xml:space="preserve">Torna tezgâhları, tornalama merkezleri dâhil, metalleri talaşlı işlemek için (yatay torna </w:t>
            </w:r>
            <w:proofErr w:type="gramStart"/>
            <w:r w:rsidRPr="00A730F3">
              <w:rPr>
                <w:rFonts w:ascii="Times New Roman" w:hAnsi="Times New Roman"/>
                <w:color w:val="000000"/>
                <w:sz w:val="16"/>
                <w:szCs w:val="16"/>
              </w:rPr>
              <w:t>tezgahları</w:t>
            </w:r>
            <w:proofErr w:type="gramEnd"/>
            <w:r w:rsidRPr="00A730F3">
              <w:rPr>
                <w:rFonts w:ascii="Times New Roman" w:hAnsi="Times New Roman"/>
                <w:color w:val="000000"/>
                <w:sz w:val="16"/>
                <w:szCs w:val="16"/>
              </w:rPr>
              <w:t xml:space="preserve"> hariç)</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277162546"/>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85"/>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731.42+</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Diğer delme makineleri (tezgâhları), sayısal kontrollü, metal işlemek için</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688788708"/>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64"/>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731.44+</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Diğer rayba (</w:t>
            </w:r>
            <w:proofErr w:type="spellStart"/>
            <w:r w:rsidRPr="00A730F3">
              <w:rPr>
                <w:rFonts w:ascii="Times New Roman" w:hAnsi="Times New Roman"/>
                <w:color w:val="000000"/>
                <w:sz w:val="16"/>
                <w:szCs w:val="16"/>
              </w:rPr>
              <w:t>borlama</w:t>
            </w:r>
            <w:proofErr w:type="spellEnd"/>
            <w:r w:rsidRPr="00A730F3">
              <w:rPr>
                <w:rFonts w:ascii="Times New Roman" w:hAnsi="Times New Roman"/>
                <w:color w:val="000000"/>
                <w:sz w:val="16"/>
                <w:szCs w:val="16"/>
              </w:rPr>
              <w:t>)-freze makineleri (tezgâhları), sayısal kontrollü, metal işlemek için</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463726386"/>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44"/>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731.51+</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Konsol tipi freze makineleri (tezgâhları) (sayısal kontrollü), metal işlemek için olanlar</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851827155"/>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57"/>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731.53+</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Diğer freze makineleri  (tezgâhları)(sayısal kontrollü)</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904367283"/>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33"/>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731.61+</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Düz yüzey taşlama tezgâhları, sayısal kontrollü, herhangi bir eksen üzerindeki pozisyonu an az 0.001 mm. doğrulukla ayarlanabilenler</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703868992"/>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09"/>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731.63+</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Diğer taşlama tezgâhları, sayısal kontrollü, herhangi bir eksen üzerindeki pozisyonu an az 0.001 mm. doğrulukla ayarlanabilenler</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61106251"/>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213"/>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731.65+</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proofErr w:type="spellStart"/>
            <w:r w:rsidRPr="00A730F3">
              <w:rPr>
                <w:rFonts w:ascii="Times New Roman" w:hAnsi="Times New Roman"/>
                <w:color w:val="000000"/>
                <w:sz w:val="16"/>
                <w:szCs w:val="16"/>
              </w:rPr>
              <w:t>Bileyleme</w:t>
            </w:r>
            <w:proofErr w:type="spellEnd"/>
            <w:r w:rsidRPr="00A730F3">
              <w:rPr>
                <w:rFonts w:ascii="Times New Roman" w:hAnsi="Times New Roman"/>
                <w:color w:val="000000"/>
                <w:sz w:val="16"/>
                <w:szCs w:val="16"/>
              </w:rPr>
              <w:t xml:space="preserve"> tezgâhları (takım veya kesici aletler için) (sayısal kontrollü), metal işlemek için olanlar</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800035900"/>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89"/>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733.12+</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Bükme, katlama, düzleştirme veya yassılaştırma makineleri (tezgâhları) (presler dâhil), sayısal kontrollü, metal işlemek için</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706098912"/>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300"/>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733.14+</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 xml:space="preserve">Makas </w:t>
            </w:r>
            <w:proofErr w:type="gramStart"/>
            <w:r w:rsidRPr="00A730F3">
              <w:rPr>
                <w:rFonts w:ascii="Times New Roman" w:hAnsi="Times New Roman"/>
                <w:color w:val="000000"/>
                <w:sz w:val="16"/>
                <w:szCs w:val="16"/>
              </w:rPr>
              <w:t>tezgahları</w:t>
            </w:r>
            <w:proofErr w:type="gramEnd"/>
            <w:r w:rsidRPr="00A730F3">
              <w:rPr>
                <w:rFonts w:ascii="Times New Roman" w:hAnsi="Times New Roman"/>
                <w:color w:val="000000"/>
                <w:sz w:val="16"/>
                <w:szCs w:val="16"/>
              </w:rPr>
              <w:t xml:space="preserve"> (presler dâhil), metalleri işlemek için olanlar, sayısal kontrollü, metal işlemek için (kombine haldeki zımba (delme) ve makas tezgahları hariç)</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798801094"/>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300"/>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733.16+</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 xml:space="preserve">Zımba (delme) veya </w:t>
            </w:r>
            <w:proofErr w:type="spellStart"/>
            <w:r w:rsidRPr="00A730F3">
              <w:rPr>
                <w:rFonts w:ascii="Times New Roman" w:hAnsi="Times New Roman"/>
                <w:color w:val="000000"/>
                <w:sz w:val="16"/>
                <w:szCs w:val="16"/>
              </w:rPr>
              <w:t>kertikleme</w:t>
            </w:r>
            <w:proofErr w:type="spellEnd"/>
            <w:r w:rsidRPr="00A730F3">
              <w:rPr>
                <w:rFonts w:ascii="Times New Roman" w:hAnsi="Times New Roman"/>
                <w:color w:val="000000"/>
                <w:sz w:val="16"/>
                <w:szCs w:val="16"/>
              </w:rPr>
              <w:t xml:space="preserve"> (gedik açma) </w:t>
            </w:r>
            <w:proofErr w:type="gramStart"/>
            <w:r w:rsidRPr="00A730F3">
              <w:rPr>
                <w:rFonts w:ascii="Times New Roman" w:hAnsi="Times New Roman"/>
                <w:color w:val="000000"/>
                <w:sz w:val="16"/>
                <w:szCs w:val="16"/>
              </w:rPr>
              <w:t>tezgahları</w:t>
            </w:r>
            <w:proofErr w:type="gramEnd"/>
            <w:r w:rsidRPr="00A730F3">
              <w:rPr>
                <w:rFonts w:ascii="Times New Roman" w:hAnsi="Times New Roman"/>
                <w:color w:val="000000"/>
                <w:sz w:val="16"/>
                <w:szCs w:val="16"/>
              </w:rPr>
              <w:t xml:space="preserve"> (presler, kombine haldeki zımba (delme) ve makas tezgahları </w:t>
            </w:r>
            <w:r w:rsidR="00E33851" w:rsidRPr="00A730F3">
              <w:rPr>
                <w:rFonts w:ascii="Times New Roman" w:hAnsi="Times New Roman"/>
                <w:color w:val="000000"/>
                <w:sz w:val="16"/>
                <w:szCs w:val="16"/>
              </w:rPr>
              <w:t>dâhil</w:t>
            </w:r>
            <w:r w:rsidRPr="00A730F3">
              <w:rPr>
                <w:rFonts w:ascii="Times New Roman" w:hAnsi="Times New Roman"/>
                <w:color w:val="000000"/>
                <w:sz w:val="16"/>
                <w:szCs w:val="16"/>
              </w:rPr>
              <w:t>), sayısal kontrollü, metal işlemek için</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041050586"/>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300"/>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735.9+</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 xml:space="preserve">Yalnızca ya da esas olarak grup 731 altında kalan metalleri talaşlı işlemek için takım tezgâhlarında ve grup 733 altında yer alan metalleri, </w:t>
            </w:r>
            <w:proofErr w:type="spellStart"/>
            <w:r w:rsidRPr="00A730F3">
              <w:rPr>
                <w:rFonts w:ascii="Times New Roman" w:hAnsi="Times New Roman"/>
                <w:color w:val="000000"/>
                <w:sz w:val="16"/>
                <w:szCs w:val="16"/>
              </w:rPr>
              <w:t>sinterlenmiş</w:t>
            </w:r>
            <w:proofErr w:type="spellEnd"/>
            <w:r w:rsidRPr="00A730F3">
              <w:rPr>
                <w:rFonts w:ascii="Times New Roman" w:hAnsi="Times New Roman"/>
                <w:color w:val="000000"/>
                <w:sz w:val="16"/>
                <w:szCs w:val="16"/>
              </w:rPr>
              <w:t xml:space="preserve"> metal karbürleri veya </w:t>
            </w:r>
            <w:proofErr w:type="spellStart"/>
            <w:r w:rsidRPr="00A730F3">
              <w:rPr>
                <w:rFonts w:ascii="Times New Roman" w:hAnsi="Times New Roman"/>
                <w:color w:val="000000"/>
                <w:sz w:val="16"/>
                <w:szCs w:val="16"/>
              </w:rPr>
              <w:t>sermetleri</w:t>
            </w:r>
            <w:proofErr w:type="spellEnd"/>
            <w:r w:rsidRPr="00A730F3">
              <w:rPr>
                <w:rFonts w:ascii="Times New Roman" w:hAnsi="Times New Roman"/>
                <w:color w:val="000000"/>
                <w:sz w:val="16"/>
                <w:szCs w:val="16"/>
              </w:rPr>
              <w:t xml:space="preserve"> </w:t>
            </w:r>
            <w:proofErr w:type="spellStart"/>
            <w:r w:rsidRPr="00A730F3">
              <w:rPr>
                <w:rFonts w:ascii="Times New Roman" w:hAnsi="Times New Roman"/>
                <w:color w:val="000000"/>
                <w:sz w:val="16"/>
                <w:szCs w:val="16"/>
              </w:rPr>
              <w:t>talaşsız</w:t>
            </w:r>
            <w:proofErr w:type="spellEnd"/>
            <w:r w:rsidRPr="00A730F3">
              <w:rPr>
                <w:rFonts w:ascii="Times New Roman" w:hAnsi="Times New Roman"/>
                <w:color w:val="000000"/>
                <w:sz w:val="16"/>
                <w:szCs w:val="16"/>
              </w:rPr>
              <w:t xml:space="preserve"> işleyen takım tezgâhlarında kullanmaya uygun olan parça ve aksesuarlar</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254557075"/>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167"/>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737.33+</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Metallere rezistans kaynağı yapmak için elektrikli makineler ve cihazlar, tamamen veya kısmen otomatik olanlar</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1287847310"/>
                <w14:checkbox>
                  <w14:checked w14:val="0"/>
                  <w14:checkedState w14:val="2612" w14:font="MS Gothic"/>
                  <w14:uncheckedState w14:val="2610" w14:font="MS Gothic"/>
                </w14:checkbox>
              </w:sdtPr>
              <w:sdtEndPr/>
              <w:sdtContent>
                <w:r w:rsidR="006F7060" w:rsidRPr="00A730F3">
                  <w:rPr>
                    <w:rFonts w:ascii="MS Mincho" w:eastAsia="MS Mincho" w:hAnsi="MS Mincho" w:cs="MS Mincho" w:hint="eastAsia"/>
                    <w:b/>
                    <w:bCs/>
                    <w:color w:val="000000" w:themeColor="text1"/>
                    <w:sz w:val="16"/>
                    <w:szCs w:val="16"/>
                  </w:rPr>
                  <w:t>☐</w:t>
                </w:r>
              </w:sdtContent>
            </w:sdt>
          </w:p>
        </w:tc>
      </w:tr>
      <w:tr w:rsidR="006F7060" w:rsidRPr="00A730F3" w:rsidTr="00E33851">
        <w:trPr>
          <w:trHeight w:val="85"/>
        </w:trPr>
        <w:tc>
          <w:tcPr>
            <w:tcW w:w="737" w:type="dxa"/>
          </w:tcPr>
          <w:p w:rsidR="006F7060" w:rsidRPr="00A730F3" w:rsidRDefault="006F7060" w:rsidP="00B157D8">
            <w:pPr>
              <w:spacing w:after="0" w:line="240" w:lineRule="auto"/>
              <w:rPr>
                <w:rFonts w:ascii="Times New Roman" w:hAnsi="Times New Roman"/>
                <w:sz w:val="14"/>
                <w:szCs w:val="14"/>
              </w:rPr>
            </w:pPr>
            <w:r w:rsidRPr="00A730F3">
              <w:rPr>
                <w:rFonts w:ascii="Times New Roman" w:hAnsi="Times New Roman"/>
                <w:sz w:val="14"/>
                <w:szCs w:val="14"/>
              </w:rPr>
              <w:t>737.35</w:t>
            </w:r>
          </w:p>
        </w:tc>
        <w:tc>
          <w:tcPr>
            <w:tcW w:w="9201" w:type="dxa"/>
            <w:shd w:val="clear" w:color="auto" w:fill="auto"/>
            <w:noWrap/>
            <w:vAlign w:val="center"/>
            <w:hideMark/>
          </w:tcPr>
          <w:p w:rsidR="006F7060" w:rsidRPr="00A730F3" w:rsidRDefault="006F7060" w:rsidP="00E33851">
            <w:pPr>
              <w:widowControl w:val="0"/>
              <w:autoSpaceDE w:val="0"/>
              <w:autoSpaceDN w:val="0"/>
              <w:adjustRightInd w:val="0"/>
              <w:spacing w:after="0" w:line="240" w:lineRule="auto"/>
              <w:ind w:left="34"/>
              <w:rPr>
                <w:rFonts w:ascii="Times New Roman" w:hAnsi="Times New Roman"/>
                <w:color w:val="000000"/>
                <w:sz w:val="16"/>
                <w:szCs w:val="16"/>
              </w:rPr>
            </w:pPr>
            <w:r w:rsidRPr="00A730F3">
              <w:rPr>
                <w:rFonts w:ascii="Times New Roman" w:hAnsi="Times New Roman"/>
                <w:color w:val="000000"/>
                <w:sz w:val="16"/>
                <w:szCs w:val="16"/>
              </w:rPr>
              <w:t>Metallere ark kaynağı yapmak için kullanılan (plazma ark dâhil), tamamen veya kısmen otomatik e</w:t>
            </w:r>
            <w:bookmarkStart w:id="0" w:name="_GoBack"/>
            <w:bookmarkEnd w:id="0"/>
            <w:r w:rsidRPr="00A730F3">
              <w:rPr>
                <w:rFonts w:ascii="Times New Roman" w:hAnsi="Times New Roman"/>
                <w:color w:val="000000"/>
                <w:sz w:val="16"/>
                <w:szCs w:val="16"/>
              </w:rPr>
              <w:t>lektrikli makine ve cihazlar</w:t>
            </w:r>
          </w:p>
        </w:tc>
        <w:tc>
          <w:tcPr>
            <w:tcW w:w="351" w:type="dxa"/>
            <w:vAlign w:val="center"/>
          </w:tcPr>
          <w:p w:rsidR="006F7060" w:rsidRPr="00A730F3" w:rsidRDefault="00AA4994" w:rsidP="006F7060">
            <w:pPr>
              <w:widowControl w:val="0"/>
              <w:autoSpaceDE w:val="0"/>
              <w:autoSpaceDN w:val="0"/>
              <w:adjustRightInd w:val="0"/>
              <w:spacing w:after="0" w:line="240" w:lineRule="auto"/>
              <w:jc w:val="center"/>
              <w:rPr>
                <w:rFonts w:ascii="Times New Roman" w:hAnsi="Times New Roman"/>
                <w:color w:val="000000"/>
                <w:sz w:val="16"/>
                <w:szCs w:val="16"/>
              </w:rPr>
            </w:pPr>
            <w:sdt>
              <w:sdtPr>
                <w:rPr>
                  <w:rFonts w:ascii="Times New Roman" w:hAnsi="Times New Roman"/>
                  <w:b/>
                  <w:bCs/>
                  <w:color w:val="000000" w:themeColor="text1"/>
                  <w:sz w:val="16"/>
                  <w:szCs w:val="16"/>
                </w:rPr>
                <w:id w:val="263962492"/>
                <w14:checkbox>
                  <w14:checked w14:val="0"/>
                  <w14:checkedState w14:val="2612" w14:font="MS Gothic"/>
                  <w14:uncheckedState w14:val="2610" w14:font="MS Gothic"/>
                </w14:checkbox>
              </w:sdtPr>
              <w:sdtEndPr/>
              <w:sdtContent>
                <w:r w:rsidR="006F7060">
                  <w:rPr>
                    <w:rFonts w:ascii="MS Gothic" w:eastAsia="MS Gothic" w:hAnsi="MS Gothic" w:hint="eastAsia"/>
                    <w:b/>
                    <w:bCs/>
                    <w:color w:val="000000" w:themeColor="text1"/>
                    <w:sz w:val="16"/>
                    <w:szCs w:val="16"/>
                  </w:rPr>
                  <w:t>☐</w:t>
                </w:r>
              </w:sdtContent>
            </w:sdt>
          </w:p>
        </w:tc>
      </w:tr>
    </w:tbl>
    <w:p w:rsidR="00283C4D" w:rsidRPr="003D79C2" w:rsidRDefault="00283C4D" w:rsidP="00015EB2">
      <w:pPr>
        <w:widowControl w:val="0"/>
        <w:autoSpaceDE w:val="0"/>
        <w:autoSpaceDN w:val="0"/>
        <w:adjustRightInd w:val="0"/>
        <w:spacing w:after="0" w:line="240" w:lineRule="auto"/>
        <w:rPr>
          <w:rFonts w:ascii="Times New Roman" w:hAnsi="Times New Roman"/>
          <w:color w:val="000000"/>
          <w:sz w:val="24"/>
          <w:szCs w:val="24"/>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77"/>
        <w:gridCol w:w="8820"/>
        <w:gridCol w:w="331"/>
        <w:gridCol w:w="376"/>
      </w:tblGrid>
      <w:tr w:rsidR="00B157D8" w:rsidRPr="00B437DD" w:rsidTr="00B157D8">
        <w:trPr>
          <w:trHeight w:val="300"/>
        </w:trPr>
        <w:tc>
          <w:tcPr>
            <w:tcW w:w="10420" w:type="dxa"/>
            <w:gridSpan w:val="4"/>
            <w:tcBorders>
              <w:top w:val="nil"/>
            </w:tcBorders>
          </w:tcPr>
          <w:p w:rsidR="00B157D8" w:rsidRPr="00283C4D" w:rsidRDefault="00B157D8" w:rsidP="00B157D8">
            <w:pPr>
              <w:rPr>
                <w:rFonts w:ascii="MS Gothic" w:eastAsia="MS Gothic" w:hAnsi="MS Gothic" w:cs="MS Gothic"/>
              </w:rPr>
            </w:pPr>
            <w:r w:rsidRPr="00B437DD">
              <w:rPr>
                <w:rFonts w:ascii="Times New Roman" w:hAnsi="Times New Roman"/>
                <w:b/>
                <w:bCs/>
                <w:color w:val="FF0000"/>
                <w:sz w:val="24"/>
                <w:szCs w:val="24"/>
              </w:rPr>
              <w:t>Medikal-optik-ölçüm aletleri</w:t>
            </w:r>
          </w:p>
        </w:tc>
      </w:tr>
      <w:tr w:rsidR="00B437DD" w:rsidRPr="00A730F3" w:rsidTr="00E33851">
        <w:trPr>
          <w:trHeight w:val="300"/>
        </w:trPr>
        <w:tc>
          <w:tcPr>
            <w:tcW w:w="817" w:type="dxa"/>
          </w:tcPr>
          <w:p w:rsidR="00B437DD" w:rsidRPr="00A730F3" w:rsidRDefault="00B437DD" w:rsidP="00B157D8">
            <w:pPr>
              <w:rPr>
                <w:rFonts w:ascii="Times New Roman" w:hAnsi="Times New Roman"/>
                <w:sz w:val="14"/>
                <w:szCs w:val="14"/>
              </w:rPr>
            </w:pPr>
            <w:r w:rsidRPr="00A730F3">
              <w:rPr>
                <w:rFonts w:ascii="Times New Roman" w:hAnsi="Times New Roman"/>
                <w:sz w:val="14"/>
                <w:szCs w:val="14"/>
              </w:rPr>
              <w:t>774.+</w:t>
            </w:r>
          </w:p>
        </w:tc>
        <w:tc>
          <w:tcPr>
            <w:tcW w:w="9214" w:type="dxa"/>
            <w:gridSpan w:val="2"/>
            <w:noWrap/>
            <w:vAlign w:val="center"/>
            <w:hideMark/>
          </w:tcPr>
          <w:p w:rsidR="00B437DD" w:rsidRPr="00A730F3" w:rsidRDefault="00B437DD"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Elektro-</w:t>
            </w:r>
            <w:proofErr w:type="spellStart"/>
            <w:r w:rsidRPr="00A730F3">
              <w:rPr>
                <w:rFonts w:ascii="Times New Roman" w:hAnsi="Times New Roman"/>
                <w:color w:val="000000"/>
                <w:sz w:val="16"/>
                <w:szCs w:val="16"/>
              </w:rPr>
              <w:t>diyagnostik</w:t>
            </w:r>
            <w:proofErr w:type="spellEnd"/>
            <w:r w:rsidRPr="00A730F3">
              <w:rPr>
                <w:rFonts w:ascii="Times New Roman" w:hAnsi="Times New Roman"/>
                <w:color w:val="000000"/>
                <w:sz w:val="16"/>
                <w:szCs w:val="16"/>
              </w:rPr>
              <w:t xml:space="preserve"> (elektronik tanı) cihazları (tıp, cerrahi, dişçilik veya veterinerlik bilimlerinde kullanılanlar) ve radyolojik cihazlar</w:t>
            </w:r>
          </w:p>
        </w:tc>
        <w:tc>
          <w:tcPr>
            <w:tcW w:w="389" w:type="dxa"/>
            <w:vAlign w:val="bottom"/>
          </w:tcPr>
          <w:p w:rsidR="00B437DD" w:rsidRPr="006F7060" w:rsidRDefault="00B437DD" w:rsidP="006F7060">
            <w:pPr>
              <w:widowControl w:val="0"/>
              <w:autoSpaceDE w:val="0"/>
              <w:autoSpaceDN w:val="0"/>
              <w:adjustRightInd w:val="0"/>
              <w:jc w:val="center"/>
              <w:rPr>
                <w:rFonts w:ascii="Times New Roman" w:hAnsi="Times New Roman"/>
                <w:b/>
                <w:bCs/>
                <w:color w:val="000000" w:themeColor="text1"/>
                <w:sz w:val="16"/>
                <w:szCs w:val="16"/>
              </w:rPr>
            </w:pPr>
            <w:r w:rsidRPr="006F7060">
              <w:rPr>
                <w:rFonts w:ascii="Times New Roman" w:hAnsi="Times New Roman" w:hint="eastAsia"/>
                <w:b/>
                <w:bCs/>
                <w:color w:val="000000" w:themeColor="text1"/>
                <w:sz w:val="16"/>
                <w:szCs w:val="16"/>
              </w:rPr>
              <w:t>☐</w:t>
            </w:r>
          </w:p>
        </w:tc>
      </w:tr>
      <w:tr w:rsidR="00B437DD" w:rsidRPr="00A730F3" w:rsidTr="00E33851">
        <w:trPr>
          <w:trHeight w:val="203"/>
        </w:trPr>
        <w:tc>
          <w:tcPr>
            <w:tcW w:w="817" w:type="dxa"/>
          </w:tcPr>
          <w:p w:rsidR="00B437DD" w:rsidRPr="00A730F3" w:rsidRDefault="00B437DD" w:rsidP="00B157D8">
            <w:pPr>
              <w:rPr>
                <w:rFonts w:ascii="Times New Roman" w:hAnsi="Times New Roman"/>
                <w:sz w:val="14"/>
                <w:szCs w:val="14"/>
              </w:rPr>
            </w:pPr>
            <w:r w:rsidRPr="00A730F3">
              <w:rPr>
                <w:rFonts w:ascii="Times New Roman" w:hAnsi="Times New Roman"/>
                <w:sz w:val="14"/>
                <w:szCs w:val="14"/>
              </w:rPr>
              <w:t>871.+</w:t>
            </w:r>
          </w:p>
        </w:tc>
        <w:tc>
          <w:tcPr>
            <w:tcW w:w="9214" w:type="dxa"/>
            <w:gridSpan w:val="2"/>
            <w:noWrap/>
            <w:vAlign w:val="center"/>
            <w:hideMark/>
          </w:tcPr>
          <w:p w:rsidR="00B437DD" w:rsidRPr="00A730F3" w:rsidRDefault="00B437DD"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Optik aletler ve cihazlar, başka yerde sınıflandırılmamış</w:t>
            </w:r>
          </w:p>
        </w:tc>
        <w:tc>
          <w:tcPr>
            <w:tcW w:w="389" w:type="dxa"/>
            <w:vAlign w:val="bottom"/>
          </w:tcPr>
          <w:p w:rsidR="00B437DD" w:rsidRPr="006F7060" w:rsidRDefault="00B437DD" w:rsidP="006F7060">
            <w:pPr>
              <w:widowControl w:val="0"/>
              <w:autoSpaceDE w:val="0"/>
              <w:autoSpaceDN w:val="0"/>
              <w:adjustRightInd w:val="0"/>
              <w:jc w:val="center"/>
              <w:rPr>
                <w:rFonts w:ascii="Times New Roman" w:hAnsi="Times New Roman"/>
                <w:b/>
                <w:bCs/>
                <w:color w:val="000000" w:themeColor="text1"/>
                <w:sz w:val="16"/>
                <w:szCs w:val="16"/>
              </w:rPr>
            </w:pPr>
            <w:r w:rsidRPr="006F7060">
              <w:rPr>
                <w:rFonts w:ascii="Times New Roman" w:hAnsi="Times New Roman" w:hint="eastAsia"/>
                <w:b/>
                <w:bCs/>
                <w:color w:val="000000" w:themeColor="text1"/>
                <w:sz w:val="16"/>
                <w:szCs w:val="16"/>
              </w:rPr>
              <w:t>☐</w:t>
            </w:r>
          </w:p>
        </w:tc>
      </w:tr>
      <w:tr w:rsidR="00B437DD" w:rsidRPr="00A730F3" w:rsidTr="00E33851">
        <w:trPr>
          <w:trHeight w:val="135"/>
        </w:trPr>
        <w:tc>
          <w:tcPr>
            <w:tcW w:w="817" w:type="dxa"/>
          </w:tcPr>
          <w:p w:rsidR="00B437DD" w:rsidRPr="00A730F3" w:rsidRDefault="00B437DD" w:rsidP="00B157D8">
            <w:pPr>
              <w:rPr>
                <w:rFonts w:ascii="Times New Roman" w:hAnsi="Times New Roman"/>
                <w:sz w:val="14"/>
                <w:szCs w:val="14"/>
              </w:rPr>
            </w:pPr>
            <w:r w:rsidRPr="00A730F3">
              <w:rPr>
                <w:rFonts w:ascii="Times New Roman" w:hAnsi="Times New Roman"/>
                <w:sz w:val="14"/>
                <w:szCs w:val="14"/>
              </w:rPr>
              <w:t>872.11+</w:t>
            </w:r>
          </w:p>
        </w:tc>
        <w:tc>
          <w:tcPr>
            <w:tcW w:w="9214" w:type="dxa"/>
            <w:gridSpan w:val="2"/>
            <w:noWrap/>
            <w:vAlign w:val="center"/>
            <w:hideMark/>
          </w:tcPr>
          <w:p w:rsidR="00B437DD" w:rsidRPr="00A730F3" w:rsidRDefault="00B437DD"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 xml:space="preserve">Dişçi </w:t>
            </w:r>
            <w:proofErr w:type="spellStart"/>
            <w:r w:rsidRPr="00A730F3">
              <w:rPr>
                <w:rFonts w:ascii="Times New Roman" w:hAnsi="Times New Roman"/>
                <w:color w:val="000000"/>
                <w:sz w:val="16"/>
                <w:szCs w:val="16"/>
              </w:rPr>
              <w:t>aeratörleri</w:t>
            </w:r>
            <w:proofErr w:type="spellEnd"/>
            <w:r w:rsidRPr="00A730F3">
              <w:rPr>
                <w:rFonts w:ascii="Times New Roman" w:hAnsi="Times New Roman"/>
                <w:color w:val="000000"/>
                <w:sz w:val="16"/>
                <w:szCs w:val="16"/>
              </w:rPr>
              <w:t>, diğer dişçilik gereçleriyle tek bir temel üzerinde kombine edilmiş olsun veya olmasın</w:t>
            </w:r>
          </w:p>
        </w:tc>
        <w:tc>
          <w:tcPr>
            <w:tcW w:w="389" w:type="dxa"/>
            <w:vAlign w:val="bottom"/>
          </w:tcPr>
          <w:p w:rsidR="00B437DD" w:rsidRPr="006F7060" w:rsidRDefault="00B437DD" w:rsidP="006F7060">
            <w:pPr>
              <w:widowControl w:val="0"/>
              <w:autoSpaceDE w:val="0"/>
              <w:autoSpaceDN w:val="0"/>
              <w:adjustRightInd w:val="0"/>
              <w:jc w:val="center"/>
              <w:rPr>
                <w:rFonts w:ascii="Times New Roman" w:hAnsi="Times New Roman"/>
                <w:b/>
                <w:bCs/>
                <w:color w:val="000000" w:themeColor="text1"/>
                <w:sz w:val="16"/>
                <w:szCs w:val="16"/>
              </w:rPr>
            </w:pPr>
            <w:r w:rsidRPr="006F7060">
              <w:rPr>
                <w:rFonts w:ascii="Times New Roman" w:hAnsi="Times New Roman" w:hint="eastAsia"/>
                <w:b/>
                <w:bCs/>
                <w:color w:val="000000" w:themeColor="text1"/>
                <w:sz w:val="16"/>
                <w:szCs w:val="16"/>
              </w:rPr>
              <w:t>☐</w:t>
            </w:r>
          </w:p>
        </w:tc>
      </w:tr>
      <w:tr w:rsidR="00B437DD" w:rsidRPr="00A730F3" w:rsidTr="00E33851">
        <w:trPr>
          <w:trHeight w:val="195"/>
        </w:trPr>
        <w:tc>
          <w:tcPr>
            <w:tcW w:w="817" w:type="dxa"/>
          </w:tcPr>
          <w:p w:rsidR="00B437DD" w:rsidRPr="00A730F3" w:rsidRDefault="00B437DD" w:rsidP="00B157D8">
            <w:pPr>
              <w:rPr>
                <w:rFonts w:ascii="Times New Roman" w:hAnsi="Times New Roman"/>
                <w:sz w:val="14"/>
                <w:szCs w:val="14"/>
              </w:rPr>
            </w:pPr>
            <w:r w:rsidRPr="00A730F3">
              <w:rPr>
                <w:rFonts w:ascii="Times New Roman" w:hAnsi="Times New Roman"/>
                <w:sz w:val="14"/>
                <w:szCs w:val="14"/>
              </w:rPr>
              <w:t>881.11+</w:t>
            </w:r>
          </w:p>
        </w:tc>
        <w:tc>
          <w:tcPr>
            <w:tcW w:w="9214" w:type="dxa"/>
            <w:gridSpan w:val="2"/>
            <w:noWrap/>
            <w:vAlign w:val="center"/>
            <w:hideMark/>
          </w:tcPr>
          <w:p w:rsidR="00B437DD" w:rsidRPr="00A730F3" w:rsidRDefault="00B437DD"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Fotoğrafçılıkla ilgili kameralar (sinematografik olanlar hariç)</w:t>
            </w:r>
          </w:p>
        </w:tc>
        <w:tc>
          <w:tcPr>
            <w:tcW w:w="389" w:type="dxa"/>
            <w:vAlign w:val="bottom"/>
          </w:tcPr>
          <w:p w:rsidR="00B437DD" w:rsidRPr="006F7060" w:rsidRDefault="00B437DD" w:rsidP="006F7060">
            <w:pPr>
              <w:widowControl w:val="0"/>
              <w:autoSpaceDE w:val="0"/>
              <w:autoSpaceDN w:val="0"/>
              <w:adjustRightInd w:val="0"/>
              <w:jc w:val="center"/>
              <w:rPr>
                <w:rFonts w:ascii="Times New Roman" w:hAnsi="Times New Roman"/>
                <w:b/>
                <w:bCs/>
                <w:color w:val="000000" w:themeColor="text1"/>
                <w:sz w:val="16"/>
                <w:szCs w:val="16"/>
              </w:rPr>
            </w:pPr>
            <w:r w:rsidRPr="006F7060">
              <w:rPr>
                <w:rFonts w:ascii="Times New Roman" w:hAnsi="Times New Roman" w:hint="eastAsia"/>
                <w:b/>
                <w:bCs/>
                <w:color w:val="000000" w:themeColor="text1"/>
                <w:sz w:val="16"/>
                <w:szCs w:val="16"/>
              </w:rPr>
              <w:t>☐</w:t>
            </w:r>
          </w:p>
        </w:tc>
      </w:tr>
      <w:tr w:rsidR="00B437DD" w:rsidRPr="00A730F3" w:rsidTr="00E33851">
        <w:trPr>
          <w:trHeight w:val="117"/>
        </w:trPr>
        <w:tc>
          <w:tcPr>
            <w:tcW w:w="817" w:type="dxa"/>
          </w:tcPr>
          <w:p w:rsidR="00B437DD" w:rsidRPr="00A730F3" w:rsidRDefault="00B437DD" w:rsidP="00B157D8">
            <w:pPr>
              <w:rPr>
                <w:rFonts w:ascii="Times New Roman" w:hAnsi="Times New Roman"/>
                <w:sz w:val="14"/>
                <w:szCs w:val="14"/>
              </w:rPr>
            </w:pPr>
            <w:r w:rsidRPr="00A730F3">
              <w:rPr>
                <w:rFonts w:ascii="Times New Roman" w:hAnsi="Times New Roman"/>
                <w:sz w:val="14"/>
                <w:szCs w:val="14"/>
              </w:rPr>
              <w:t>881.21+</w:t>
            </w:r>
          </w:p>
        </w:tc>
        <w:tc>
          <w:tcPr>
            <w:tcW w:w="9214" w:type="dxa"/>
            <w:gridSpan w:val="2"/>
            <w:noWrap/>
            <w:vAlign w:val="center"/>
            <w:hideMark/>
          </w:tcPr>
          <w:p w:rsidR="00B437DD" w:rsidRPr="00A730F3" w:rsidRDefault="00B437DD"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Sinematografik kameralar</w:t>
            </w:r>
          </w:p>
        </w:tc>
        <w:tc>
          <w:tcPr>
            <w:tcW w:w="389" w:type="dxa"/>
            <w:vAlign w:val="bottom"/>
          </w:tcPr>
          <w:p w:rsidR="00B437DD" w:rsidRPr="006F7060" w:rsidRDefault="00B437DD" w:rsidP="006F7060">
            <w:pPr>
              <w:widowControl w:val="0"/>
              <w:autoSpaceDE w:val="0"/>
              <w:autoSpaceDN w:val="0"/>
              <w:adjustRightInd w:val="0"/>
              <w:jc w:val="center"/>
              <w:rPr>
                <w:rFonts w:ascii="Times New Roman" w:hAnsi="Times New Roman"/>
                <w:b/>
                <w:bCs/>
                <w:color w:val="000000" w:themeColor="text1"/>
                <w:sz w:val="16"/>
                <w:szCs w:val="16"/>
              </w:rPr>
            </w:pPr>
            <w:r w:rsidRPr="006F7060">
              <w:rPr>
                <w:rFonts w:ascii="Times New Roman" w:hAnsi="Times New Roman" w:hint="eastAsia"/>
                <w:b/>
                <w:bCs/>
                <w:color w:val="000000" w:themeColor="text1"/>
                <w:sz w:val="16"/>
                <w:szCs w:val="16"/>
              </w:rPr>
              <w:t>☐</w:t>
            </w:r>
          </w:p>
        </w:tc>
      </w:tr>
      <w:tr w:rsidR="00B437DD" w:rsidRPr="00A730F3" w:rsidTr="00E33851">
        <w:trPr>
          <w:trHeight w:val="191"/>
        </w:trPr>
        <w:tc>
          <w:tcPr>
            <w:tcW w:w="817" w:type="dxa"/>
          </w:tcPr>
          <w:p w:rsidR="00B437DD" w:rsidRPr="00A730F3" w:rsidRDefault="00B437DD" w:rsidP="00B157D8">
            <w:pPr>
              <w:rPr>
                <w:rFonts w:ascii="Times New Roman" w:hAnsi="Times New Roman"/>
                <w:sz w:val="14"/>
                <w:szCs w:val="14"/>
              </w:rPr>
            </w:pPr>
            <w:r w:rsidRPr="00A730F3">
              <w:rPr>
                <w:rFonts w:ascii="Times New Roman" w:hAnsi="Times New Roman"/>
                <w:sz w:val="14"/>
                <w:szCs w:val="14"/>
              </w:rPr>
              <w:t>884.11+</w:t>
            </w:r>
          </w:p>
        </w:tc>
        <w:tc>
          <w:tcPr>
            <w:tcW w:w="9214" w:type="dxa"/>
            <w:gridSpan w:val="2"/>
            <w:noWrap/>
            <w:vAlign w:val="center"/>
            <w:hideMark/>
          </w:tcPr>
          <w:p w:rsidR="00B437DD" w:rsidRPr="00A730F3" w:rsidRDefault="00B437DD" w:rsidP="00E33851">
            <w:pPr>
              <w:widowControl w:val="0"/>
              <w:autoSpaceDE w:val="0"/>
              <w:autoSpaceDN w:val="0"/>
              <w:adjustRightInd w:val="0"/>
              <w:ind w:left="34"/>
              <w:rPr>
                <w:rFonts w:ascii="Times New Roman" w:hAnsi="Times New Roman"/>
                <w:color w:val="000000"/>
                <w:sz w:val="16"/>
                <w:szCs w:val="16"/>
              </w:rPr>
            </w:pPr>
            <w:proofErr w:type="spellStart"/>
            <w:r w:rsidRPr="00A730F3">
              <w:rPr>
                <w:rFonts w:ascii="Times New Roman" w:hAnsi="Times New Roman"/>
                <w:color w:val="000000"/>
                <w:sz w:val="16"/>
                <w:szCs w:val="16"/>
              </w:rPr>
              <w:t>Kontakt</w:t>
            </w:r>
            <w:proofErr w:type="spellEnd"/>
            <w:r w:rsidRPr="00A730F3">
              <w:rPr>
                <w:rFonts w:ascii="Times New Roman" w:hAnsi="Times New Roman"/>
                <w:color w:val="000000"/>
                <w:sz w:val="16"/>
                <w:szCs w:val="16"/>
              </w:rPr>
              <w:t xml:space="preserve"> lensler</w:t>
            </w:r>
          </w:p>
        </w:tc>
        <w:tc>
          <w:tcPr>
            <w:tcW w:w="389" w:type="dxa"/>
            <w:vAlign w:val="bottom"/>
          </w:tcPr>
          <w:p w:rsidR="00B437DD" w:rsidRPr="006F7060" w:rsidRDefault="00B437DD" w:rsidP="006F7060">
            <w:pPr>
              <w:widowControl w:val="0"/>
              <w:autoSpaceDE w:val="0"/>
              <w:autoSpaceDN w:val="0"/>
              <w:adjustRightInd w:val="0"/>
              <w:jc w:val="center"/>
              <w:rPr>
                <w:rFonts w:ascii="Times New Roman" w:hAnsi="Times New Roman"/>
                <w:b/>
                <w:bCs/>
                <w:color w:val="000000" w:themeColor="text1"/>
                <w:sz w:val="16"/>
                <w:szCs w:val="16"/>
              </w:rPr>
            </w:pPr>
            <w:r w:rsidRPr="006F7060">
              <w:rPr>
                <w:rFonts w:ascii="Times New Roman" w:hAnsi="Times New Roman" w:hint="eastAsia"/>
                <w:b/>
                <w:bCs/>
                <w:color w:val="000000" w:themeColor="text1"/>
                <w:sz w:val="16"/>
                <w:szCs w:val="16"/>
              </w:rPr>
              <w:t>☐</w:t>
            </w:r>
          </w:p>
        </w:tc>
      </w:tr>
      <w:tr w:rsidR="00B437DD" w:rsidRPr="00A730F3" w:rsidTr="00E33851">
        <w:trPr>
          <w:trHeight w:val="300"/>
        </w:trPr>
        <w:tc>
          <w:tcPr>
            <w:tcW w:w="817" w:type="dxa"/>
          </w:tcPr>
          <w:p w:rsidR="00B437DD" w:rsidRPr="00A730F3" w:rsidRDefault="00B437DD" w:rsidP="00B157D8">
            <w:pPr>
              <w:rPr>
                <w:rFonts w:ascii="Times New Roman" w:hAnsi="Times New Roman"/>
                <w:sz w:val="14"/>
                <w:szCs w:val="14"/>
              </w:rPr>
            </w:pPr>
            <w:r w:rsidRPr="00A730F3">
              <w:rPr>
                <w:rFonts w:ascii="Times New Roman" w:hAnsi="Times New Roman"/>
                <w:sz w:val="14"/>
                <w:szCs w:val="14"/>
              </w:rPr>
              <w:t>884.19+</w:t>
            </w:r>
          </w:p>
        </w:tc>
        <w:tc>
          <w:tcPr>
            <w:tcW w:w="9214" w:type="dxa"/>
            <w:gridSpan w:val="2"/>
            <w:noWrap/>
            <w:vAlign w:val="center"/>
            <w:hideMark/>
          </w:tcPr>
          <w:p w:rsidR="00B437DD" w:rsidRPr="00A730F3" w:rsidRDefault="00B437DD"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 xml:space="preserve">Başka yerde sınıflandırılmamış optik lifler ile optik lif demetleri ve kabloları; levha ve tabaka halinde </w:t>
            </w:r>
            <w:proofErr w:type="spellStart"/>
            <w:r w:rsidRPr="00A730F3">
              <w:rPr>
                <w:rFonts w:ascii="Times New Roman" w:hAnsi="Times New Roman"/>
                <w:color w:val="000000"/>
                <w:sz w:val="16"/>
                <w:szCs w:val="16"/>
              </w:rPr>
              <w:t>polarizan</w:t>
            </w:r>
            <w:proofErr w:type="spellEnd"/>
            <w:r w:rsidRPr="00A730F3">
              <w:rPr>
                <w:rFonts w:ascii="Times New Roman" w:hAnsi="Times New Roman"/>
                <w:color w:val="000000"/>
                <w:sz w:val="16"/>
                <w:szCs w:val="16"/>
              </w:rPr>
              <w:t xml:space="preserve"> malzemeler; monte edilmemiş optik elemanlar</w:t>
            </w:r>
          </w:p>
        </w:tc>
        <w:tc>
          <w:tcPr>
            <w:tcW w:w="389" w:type="dxa"/>
            <w:vAlign w:val="bottom"/>
          </w:tcPr>
          <w:p w:rsidR="00B437DD" w:rsidRPr="006F7060" w:rsidRDefault="00B437DD" w:rsidP="006F7060">
            <w:pPr>
              <w:widowControl w:val="0"/>
              <w:autoSpaceDE w:val="0"/>
              <w:autoSpaceDN w:val="0"/>
              <w:adjustRightInd w:val="0"/>
              <w:jc w:val="center"/>
              <w:rPr>
                <w:rFonts w:ascii="Times New Roman" w:hAnsi="Times New Roman"/>
                <w:b/>
                <w:bCs/>
                <w:color w:val="000000" w:themeColor="text1"/>
                <w:sz w:val="16"/>
                <w:szCs w:val="16"/>
              </w:rPr>
            </w:pPr>
            <w:r w:rsidRPr="006F7060">
              <w:rPr>
                <w:rFonts w:ascii="Times New Roman" w:hAnsi="Times New Roman" w:hint="eastAsia"/>
                <w:b/>
                <w:bCs/>
                <w:color w:val="000000" w:themeColor="text1"/>
                <w:sz w:val="16"/>
                <w:szCs w:val="16"/>
              </w:rPr>
              <w:t>☐</w:t>
            </w:r>
          </w:p>
        </w:tc>
      </w:tr>
      <w:tr w:rsidR="00B437DD" w:rsidRPr="00A730F3" w:rsidTr="00E33851">
        <w:trPr>
          <w:trHeight w:val="300"/>
        </w:trPr>
        <w:tc>
          <w:tcPr>
            <w:tcW w:w="817" w:type="dxa"/>
          </w:tcPr>
          <w:p w:rsidR="00B437DD" w:rsidRPr="00A730F3" w:rsidRDefault="00B437DD" w:rsidP="00B157D8">
            <w:pPr>
              <w:rPr>
                <w:rFonts w:ascii="Times New Roman" w:hAnsi="Times New Roman"/>
                <w:sz w:val="14"/>
                <w:szCs w:val="14"/>
              </w:rPr>
            </w:pPr>
            <w:r w:rsidRPr="00A730F3">
              <w:rPr>
                <w:rFonts w:ascii="Times New Roman" w:hAnsi="Times New Roman"/>
                <w:sz w:val="14"/>
                <w:szCs w:val="14"/>
              </w:rPr>
              <w:t>(874-874.11-874.</w:t>
            </w:r>
            <w:proofErr w:type="gramStart"/>
            <w:r w:rsidRPr="00A730F3">
              <w:rPr>
                <w:rFonts w:ascii="Times New Roman" w:hAnsi="Times New Roman"/>
                <w:sz w:val="14"/>
                <w:szCs w:val="14"/>
              </w:rPr>
              <w:t>2)+</w:t>
            </w:r>
            <w:proofErr w:type="gramEnd"/>
          </w:p>
        </w:tc>
        <w:tc>
          <w:tcPr>
            <w:tcW w:w="9214" w:type="dxa"/>
            <w:gridSpan w:val="2"/>
            <w:noWrap/>
            <w:vAlign w:val="center"/>
            <w:hideMark/>
          </w:tcPr>
          <w:p w:rsidR="00B437DD" w:rsidRPr="00A730F3" w:rsidRDefault="00B437DD"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Ölçüm, kontrol, analiz ve test alet ve cihazları, başka yerde sınıflandırılmamış; 874.11, 874.2 hariç</w:t>
            </w:r>
          </w:p>
        </w:tc>
        <w:tc>
          <w:tcPr>
            <w:tcW w:w="389" w:type="dxa"/>
            <w:vAlign w:val="bottom"/>
          </w:tcPr>
          <w:p w:rsidR="00B437DD" w:rsidRPr="006F7060" w:rsidRDefault="00B437DD" w:rsidP="006F7060">
            <w:pPr>
              <w:widowControl w:val="0"/>
              <w:autoSpaceDE w:val="0"/>
              <w:autoSpaceDN w:val="0"/>
              <w:adjustRightInd w:val="0"/>
              <w:jc w:val="center"/>
              <w:rPr>
                <w:rFonts w:ascii="Times New Roman" w:hAnsi="Times New Roman"/>
                <w:b/>
                <w:bCs/>
                <w:color w:val="000000" w:themeColor="text1"/>
                <w:sz w:val="16"/>
                <w:szCs w:val="16"/>
              </w:rPr>
            </w:pPr>
            <w:r w:rsidRPr="006F7060">
              <w:rPr>
                <w:rFonts w:ascii="Times New Roman" w:hAnsi="Times New Roman" w:hint="eastAsia"/>
                <w:b/>
                <w:bCs/>
                <w:color w:val="000000" w:themeColor="text1"/>
                <w:sz w:val="16"/>
                <w:szCs w:val="16"/>
              </w:rPr>
              <w:t>☐</w:t>
            </w:r>
          </w:p>
        </w:tc>
      </w:tr>
      <w:tr w:rsidR="00B437DD" w:rsidRPr="00A730F3" w:rsidTr="00E33851">
        <w:trPr>
          <w:trHeight w:val="300"/>
        </w:trPr>
        <w:tc>
          <w:tcPr>
            <w:tcW w:w="817" w:type="dxa"/>
          </w:tcPr>
          <w:p w:rsidR="00B437DD" w:rsidRPr="00A730F3" w:rsidRDefault="00B437DD" w:rsidP="00B157D8">
            <w:pPr>
              <w:rPr>
                <w:rFonts w:ascii="Times New Roman" w:hAnsi="Times New Roman"/>
                <w:sz w:val="14"/>
                <w:szCs w:val="14"/>
              </w:rPr>
            </w:pPr>
            <w:r w:rsidRPr="00A730F3">
              <w:rPr>
                <w:rFonts w:ascii="Times New Roman" w:hAnsi="Times New Roman"/>
                <w:sz w:val="14"/>
                <w:szCs w:val="14"/>
              </w:rPr>
              <w:t>(899.6-899.65-899.69)</w:t>
            </w:r>
          </w:p>
        </w:tc>
        <w:tc>
          <w:tcPr>
            <w:tcW w:w="9214" w:type="dxa"/>
            <w:gridSpan w:val="2"/>
            <w:noWrap/>
            <w:vAlign w:val="center"/>
            <w:hideMark/>
          </w:tcPr>
          <w:p w:rsidR="00B437DD" w:rsidRPr="00A730F3" w:rsidRDefault="00B437DD"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 xml:space="preserve">Ortopedik cihazlar (koltuk değnekleri, cerrahi kuşaklar ve fıtık bağları dahil); cebireler (koaptörler) ve kırıklar için diğer aletler; suni uzuvlar; işitme cihazları </w:t>
            </w:r>
            <w:proofErr w:type="gramStart"/>
            <w:r w:rsidRPr="00A730F3">
              <w:rPr>
                <w:rFonts w:ascii="Times New Roman" w:hAnsi="Times New Roman"/>
                <w:color w:val="000000"/>
                <w:sz w:val="16"/>
                <w:szCs w:val="16"/>
              </w:rPr>
              <w:t>ve  vücut</w:t>
            </w:r>
            <w:proofErr w:type="gramEnd"/>
            <w:r w:rsidRPr="00A730F3">
              <w:rPr>
                <w:rFonts w:ascii="Times New Roman" w:hAnsi="Times New Roman"/>
                <w:color w:val="000000"/>
                <w:sz w:val="16"/>
                <w:szCs w:val="16"/>
              </w:rPr>
              <w:t xml:space="preserve"> kusur veya noksanlığını gidermek amacıyla üstte veya elde taşınan veya vücudun içine yerleştirilebilen diğer cihazlar; 899.65, 899.69 hariç</w:t>
            </w:r>
          </w:p>
        </w:tc>
        <w:tc>
          <w:tcPr>
            <w:tcW w:w="389" w:type="dxa"/>
            <w:vAlign w:val="bottom"/>
          </w:tcPr>
          <w:p w:rsidR="00B437DD" w:rsidRPr="006F7060" w:rsidRDefault="00B437DD" w:rsidP="006F7060">
            <w:pPr>
              <w:widowControl w:val="0"/>
              <w:autoSpaceDE w:val="0"/>
              <w:autoSpaceDN w:val="0"/>
              <w:adjustRightInd w:val="0"/>
              <w:jc w:val="center"/>
              <w:rPr>
                <w:rFonts w:ascii="Times New Roman" w:hAnsi="Times New Roman"/>
                <w:b/>
                <w:bCs/>
                <w:color w:val="000000" w:themeColor="text1"/>
                <w:sz w:val="16"/>
                <w:szCs w:val="16"/>
              </w:rPr>
            </w:pPr>
            <w:r w:rsidRPr="006F7060">
              <w:rPr>
                <w:rFonts w:ascii="Times New Roman" w:hAnsi="Times New Roman" w:hint="eastAsia"/>
                <w:b/>
                <w:bCs/>
                <w:color w:val="000000" w:themeColor="text1"/>
                <w:sz w:val="16"/>
                <w:szCs w:val="16"/>
              </w:rPr>
              <w:t>☐</w:t>
            </w:r>
          </w:p>
        </w:tc>
      </w:tr>
      <w:tr w:rsidR="00B157D8" w:rsidRPr="00B437DD" w:rsidTr="00B157D8">
        <w:tblPrEx>
          <w:tblBorders>
            <w:insideH w:val="none" w:sz="0" w:space="0" w:color="auto"/>
          </w:tblBorders>
        </w:tblPrEx>
        <w:trPr>
          <w:trHeight w:val="300"/>
        </w:trPr>
        <w:tc>
          <w:tcPr>
            <w:tcW w:w="10420" w:type="dxa"/>
            <w:gridSpan w:val="4"/>
            <w:tcBorders>
              <w:top w:val="nil"/>
              <w:left w:val="nil"/>
              <w:bottom w:val="single" w:sz="4" w:space="0" w:color="auto"/>
            </w:tcBorders>
          </w:tcPr>
          <w:p w:rsidR="00B157D8" w:rsidRPr="00283C4D" w:rsidRDefault="00B157D8" w:rsidP="00B157D8">
            <w:pPr>
              <w:rPr>
                <w:rFonts w:ascii="MS Gothic" w:eastAsia="MS Gothic" w:hAnsi="MS Gothic" w:cs="MS Gothic"/>
              </w:rPr>
            </w:pPr>
            <w:r w:rsidRPr="00B437DD">
              <w:rPr>
                <w:rFonts w:ascii="Times New Roman" w:hAnsi="Times New Roman"/>
                <w:b/>
                <w:bCs/>
                <w:color w:val="FF0000"/>
                <w:sz w:val="24"/>
                <w:szCs w:val="24"/>
              </w:rPr>
              <w:t>Savaş araçları, silah ve mühimmat</w:t>
            </w:r>
          </w:p>
        </w:tc>
      </w:tr>
      <w:tr w:rsidR="00B437DD" w:rsidRPr="00A730F3" w:rsidTr="00E33851">
        <w:tblPrEx>
          <w:tblBorders>
            <w:insideH w:val="none" w:sz="0" w:space="0" w:color="auto"/>
          </w:tblBorders>
        </w:tblPrEx>
        <w:trPr>
          <w:trHeight w:val="73"/>
        </w:trPr>
        <w:tc>
          <w:tcPr>
            <w:tcW w:w="817" w:type="dxa"/>
            <w:tcBorders>
              <w:top w:val="single" w:sz="4" w:space="0" w:color="auto"/>
            </w:tcBorders>
          </w:tcPr>
          <w:p w:rsidR="00B437DD" w:rsidRPr="00A730F3" w:rsidRDefault="00B437DD" w:rsidP="00B157D8">
            <w:pPr>
              <w:rPr>
                <w:rFonts w:ascii="Times New Roman" w:hAnsi="Times New Roman"/>
                <w:sz w:val="14"/>
                <w:szCs w:val="14"/>
              </w:rPr>
            </w:pPr>
            <w:r w:rsidRPr="00A730F3">
              <w:rPr>
                <w:rFonts w:ascii="Times New Roman" w:hAnsi="Times New Roman"/>
                <w:sz w:val="14"/>
                <w:szCs w:val="14"/>
              </w:rPr>
              <w:t xml:space="preserve">891. </w:t>
            </w:r>
          </w:p>
        </w:tc>
        <w:tc>
          <w:tcPr>
            <w:tcW w:w="8882" w:type="dxa"/>
            <w:tcBorders>
              <w:top w:val="single" w:sz="4" w:space="0" w:color="auto"/>
            </w:tcBorders>
            <w:noWrap/>
            <w:vAlign w:val="center"/>
            <w:hideMark/>
          </w:tcPr>
          <w:p w:rsidR="00B437DD" w:rsidRPr="00A730F3" w:rsidRDefault="00B437DD" w:rsidP="00E33851">
            <w:pPr>
              <w:widowControl w:val="0"/>
              <w:autoSpaceDE w:val="0"/>
              <w:autoSpaceDN w:val="0"/>
              <w:adjustRightInd w:val="0"/>
              <w:ind w:left="34"/>
              <w:rPr>
                <w:rFonts w:ascii="Times New Roman" w:hAnsi="Times New Roman"/>
                <w:color w:val="000000"/>
                <w:sz w:val="16"/>
                <w:szCs w:val="16"/>
              </w:rPr>
            </w:pPr>
            <w:r w:rsidRPr="00A730F3">
              <w:rPr>
                <w:rFonts w:ascii="Times New Roman" w:hAnsi="Times New Roman"/>
                <w:color w:val="000000"/>
                <w:sz w:val="16"/>
                <w:szCs w:val="16"/>
              </w:rPr>
              <w:t xml:space="preserve">Askeri silahlar ve mühimmatlar </w:t>
            </w:r>
          </w:p>
        </w:tc>
        <w:tc>
          <w:tcPr>
            <w:tcW w:w="721" w:type="dxa"/>
            <w:gridSpan w:val="2"/>
            <w:tcBorders>
              <w:top w:val="single" w:sz="4" w:space="0" w:color="auto"/>
            </w:tcBorders>
            <w:vAlign w:val="bottom"/>
          </w:tcPr>
          <w:p w:rsidR="00B437DD" w:rsidRPr="00A730F3" w:rsidRDefault="008E5FB9" w:rsidP="00B157D8">
            <w:pPr>
              <w:jc w:val="center"/>
              <w:rPr>
                <w:rFonts w:ascii="Times New Roman" w:eastAsia="MS Gothic" w:hAnsi="Times New Roman"/>
                <w:sz w:val="16"/>
                <w:szCs w:val="16"/>
              </w:rPr>
            </w:pPr>
            <w:r>
              <w:rPr>
                <w:rFonts w:ascii="MS Mincho" w:eastAsia="MS Mincho" w:hAnsi="MS Mincho" w:cs="MS Mincho"/>
                <w:sz w:val="16"/>
                <w:szCs w:val="16"/>
              </w:rPr>
              <w:t xml:space="preserve">   </w:t>
            </w:r>
            <w:r w:rsidR="00B437DD" w:rsidRPr="00A730F3">
              <w:rPr>
                <w:rFonts w:ascii="MS Mincho" w:eastAsia="MS Mincho" w:hAnsi="MS Mincho" w:cs="MS Mincho" w:hint="eastAsia"/>
                <w:sz w:val="16"/>
                <w:szCs w:val="16"/>
              </w:rPr>
              <w:t>☐</w:t>
            </w:r>
          </w:p>
        </w:tc>
      </w:tr>
    </w:tbl>
    <w:p w:rsidR="00AA4403" w:rsidRPr="008E5FB9" w:rsidRDefault="00AA4403" w:rsidP="008E5FB9">
      <w:pPr>
        <w:widowControl w:val="0"/>
        <w:autoSpaceDE w:val="0"/>
        <w:autoSpaceDN w:val="0"/>
        <w:adjustRightInd w:val="0"/>
        <w:spacing w:after="0" w:line="240" w:lineRule="auto"/>
        <w:jc w:val="both"/>
        <w:rPr>
          <w:rFonts w:ascii="Times New Roman" w:hAnsi="Times New Roman"/>
          <w:color w:val="A6A6A6" w:themeColor="background1" w:themeShade="A6"/>
          <w:sz w:val="20"/>
          <w:szCs w:val="20"/>
        </w:rPr>
      </w:pPr>
    </w:p>
    <w:p w:rsidR="00AA4403" w:rsidRPr="008E5FB9" w:rsidRDefault="008E5FB9" w:rsidP="008E5FB9">
      <w:pPr>
        <w:widowControl w:val="0"/>
        <w:autoSpaceDE w:val="0"/>
        <w:autoSpaceDN w:val="0"/>
        <w:adjustRightInd w:val="0"/>
        <w:spacing w:after="0" w:line="240" w:lineRule="auto"/>
        <w:jc w:val="both"/>
        <w:rPr>
          <w:rFonts w:ascii="Times New Roman" w:hAnsi="Times New Roman"/>
          <w:color w:val="A6A6A6" w:themeColor="background1" w:themeShade="A6"/>
          <w:sz w:val="20"/>
          <w:szCs w:val="20"/>
        </w:rPr>
      </w:pPr>
      <w:r w:rsidRPr="008E5FB9">
        <w:rPr>
          <w:rFonts w:ascii="Times New Roman" w:hAnsi="Times New Roman"/>
          <w:sz w:val="20"/>
          <w:szCs w:val="20"/>
        </w:rPr>
        <w:t>Bu listede yer alan ürünler, SITC Revize 4 kodlarına göre Ekonomik Kalkınma ve İşbirliği Örgütü (OECD) tarafından tanımlanan İleri Teknolojili Ürünler Listesine göre hazırlanmıştır.</w:t>
      </w:r>
    </w:p>
    <w:p w:rsidR="00F60327" w:rsidRPr="003D79C2" w:rsidRDefault="00F60327" w:rsidP="00AA4403">
      <w:pPr>
        <w:widowControl w:val="0"/>
        <w:autoSpaceDE w:val="0"/>
        <w:autoSpaceDN w:val="0"/>
        <w:adjustRightInd w:val="0"/>
        <w:spacing w:after="0" w:line="240" w:lineRule="auto"/>
        <w:jc w:val="center"/>
        <w:rPr>
          <w:rFonts w:ascii="Times New Roman" w:hAnsi="Times New Roman"/>
          <w:color w:val="A6A6A6" w:themeColor="background1" w:themeShade="A6"/>
          <w:sz w:val="24"/>
          <w:szCs w:val="24"/>
        </w:rPr>
      </w:pPr>
    </w:p>
    <w:p w:rsidR="00AA4403" w:rsidRPr="003D79C2" w:rsidRDefault="00AA4403" w:rsidP="00AA4403">
      <w:pPr>
        <w:widowControl w:val="0"/>
        <w:autoSpaceDE w:val="0"/>
        <w:autoSpaceDN w:val="0"/>
        <w:adjustRightInd w:val="0"/>
        <w:spacing w:after="0" w:line="240" w:lineRule="auto"/>
        <w:jc w:val="center"/>
        <w:rPr>
          <w:rFonts w:ascii="Times New Roman" w:hAnsi="Times New Roman"/>
          <w:color w:val="A6A6A6" w:themeColor="background1" w:themeShade="A6"/>
          <w:sz w:val="24"/>
          <w:szCs w:val="24"/>
        </w:rPr>
      </w:pPr>
    </w:p>
    <w:p w:rsidR="00AA4403" w:rsidRPr="00B22605" w:rsidRDefault="00AA4403" w:rsidP="00AA4403">
      <w:pPr>
        <w:widowControl w:val="0"/>
        <w:autoSpaceDE w:val="0"/>
        <w:autoSpaceDN w:val="0"/>
        <w:adjustRightInd w:val="0"/>
        <w:spacing w:after="0" w:line="240" w:lineRule="auto"/>
        <w:jc w:val="center"/>
        <w:rPr>
          <w:rFonts w:ascii="Times New Roman" w:hAnsi="Times New Roman"/>
          <w:b/>
          <w:color w:val="A6A6A6" w:themeColor="background1" w:themeShade="A6"/>
          <w:sz w:val="24"/>
          <w:szCs w:val="24"/>
        </w:rPr>
      </w:pPr>
      <w:r w:rsidRPr="00B22605">
        <w:rPr>
          <w:rFonts w:ascii="Times New Roman" w:hAnsi="Times New Roman"/>
          <w:b/>
          <w:color w:val="A6A6A6" w:themeColor="background1" w:themeShade="A6"/>
          <w:sz w:val="24"/>
          <w:szCs w:val="24"/>
        </w:rPr>
        <w:t xml:space="preserve">[Kurum kaşesi ve yetkili </w:t>
      </w:r>
      <w:proofErr w:type="gramStart"/>
      <w:r w:rsidRPr="00B22605">
        <w:rPr>
          <w:rFonts w:ascii="Times New Roman" w:hAnsi="Times New Roman"/>
          <w:b/>
          <w:color w:val="A6A6A6" w:themeColor="background1" w:themeShade="A6"/>
          <w:sz w:val="24"/>
          <w:szCs w:val="24"/>
        </w:rPr>
        <w:t>kişi(</w:t>
      </w:r>
      <w:proofErr w:type="spellStart"/>
      <w:proofErr w:type="gramEnd"/>
      <w:r w:rsidRPr="00B22605">
        <w:rPr>
          <w:rFonts w:ascii="Times New Roman" w:hAnsi="Times New Roman"/>
          <w:b/>
          <w:color w:val="A6A6A6" w:themeColor="background1" w:themeShade="A6"/>
          <w:sz w:val="24"/>
          <w:szCs w:val="24"/>
        </w:rPr>
        <w:t>ler</w:t>
      </w:r>
      <w:proofErr w:type="spellEnd"/>
      <w:r w:rsidRPr="00B22605">
        <w:rPr>
          <w:rFonts w:ascii="Times New Roman" w:hAnsi="Times New Roman"/>
          <w:b/>
          <w:color w:val="A6A6A6" w:themeColor="background1" w:themeShade="A6"/>
          <w:sz w:val="24"/>
          <w:szCs w:val="24"/>
        </w:rPr>
        <w:t xml:space="preserve">)in </w:t>
      </w:r>
      <w:r w:rsidR="00AA4994">
        <w:rPr>
          <w:rFonts w:ascii="Times New Roman" w:hAnsi="Times New Roman"/>
          <w:b/>
          <w:color w:val="A6A6A6" w:themeColor="background1" w:themeShade="A6"/>
          <w:sz w:val="24"/>
          <w:szCs w:val="24"/>
        </w:rPr>
        <w:t>isim,</w:t>
      </w:r>
      <w:r w:rsidR="00AA4994">
        <w:rPr>
          <w:rFonts w:ascii="Times New Roman" w:hAnsi="Times New Roman"/>
          <w:b/>
          <w:color w:val="A6A6A6" w:themeColor="background1" w:themeShade="A6"/>
          <w:sz w:val="24"/>
          <w:szCs w:val="24"/>
        </w:rPr>
        <w:t xml:space="preserve"> </w:t>
      </w:r>
      <w:r w:rsidRPr="00B22605">
        <w:rPr>
          <w:rFonts w:ascii="Times New Roman" w:hAnsi="Times New Roman"/>
          <w:b/>
          <w:color w:val="A6A6A6" w:themeColor="background1" w:themeShade="A6"/>
          <w:sz w:val="24"/>
          <w:szCs w:val="24"/>
        </w:rPr>
        <w:t>imzası</w:t>
      </w:r>
      <w:r w:rsidR="00AA4994">
        <w:rPr>
          <w:rFonts w:ascii="Times New Roman" w:hAnsi="Times New Roman"/>
          <w:b/>
          <w:color w:val="A6A6A6" w:themeColor="background1" w:themeShade="A6"/>
          <w:sz w:val="24"/>
          <w:szCs w:val="24"/>
        </w:rPr>
        <w:t>, tarih</w:t>
      </w:r>
      <w:r w:rsidRPr="00B22605">
        <w:rPr>
          <w:rFonts w:ascii="Times New Roman" w:hAnsi="Times New Roman"/>
          <w:b/>
          <w:color w:val="A6A6A6" w:themeColor="background1" w:themeShade="A6"/>
          <w:sz w:val="24"/>
          <w:szCs w:val="24"/>
        </w:rPr>
        <w:t>]</w:t>
      </w:r>
    </w:p>
    <w:sectPr w:rsidR="00AA4403" w:rsidRPr="00B22605" w:rsidSect="00D61E2A">
      <w:headerReference w:type="default" r:id="rId8"/>
      <w:footerReference w:type="default" r:id="rId9"/>
      <w:pgSz w:w="11906" w:h="16838" w:code="9"/>
      <w:pgMar w:top="851" w:right="851" w:bottom="709"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FCC" w:rsidRDefault="00CC2FCC" w:rsidP="003D79C2">
      <w:pPr>
        <w:spacing w:after="0" w:line="240" w:lineRule="auto"/>
      </w:pPr>
      <w:r>
        <w:separator/>
      </w:r>
    </w:p>
  </w:endnote>
  <w:endnote w:type="continuationSeparator" w:id="0">
    <w:p w:rsidR="00CC2FCC" w:rsidRDefault="00CC2FCC" w:rsidP="003D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6093547"/>
      <w:docPartObj>
        <w:docPartGallery w:val="Page Numbers (Bottom of Page)"/>
        <w:docPartUnique/>
      </w:docPartObj>
    </w:sdtPr>
    <w:sdtEndPr>
      <w:rPr>
        <w:rFonts w:ascii="Times New Roman" w:hAnsi="Times New Roman"/>
        <w:sz w:val="16"/>
        <w:szCs w:val="16"/>
      </w:rPr>
    </w:sdtEndPr>
    <w:sdtContent>
      <w:p w:rsidR="00EC60C8" w:rsidRPr="00B22605" w:rsidRDefault="00EC60C8">
        <w:pPr>
          <w:pStyle w:val="AltBilgi"/>
          <w:jc w:val="center"/>
          <w:rPr>
            <w:rFonts w:ascii="Times New Roman" w:hAnsi="Times New Roman"/>
            <w:sz w:val="16"/>
            <w:szCs w:val="16"/>
          </w:rPr>
        </w:pPr>
        <w:r w:rsidRPr="00B22605">
          <w:rPr>
            <w:rFonts w:ascii="Times New Roman" w:hAnsi="Times New Roman"/>
            <w:sz w:val="16"/>
            <w:szCs w:val="16"/>
          </w:rPr>
          <w:fldChar w:fldCharType="begin"/>
        </w:r>
        <w:r w:rsidRPr="00B22605">
          <w:rPr>
            <w:rFonts w:ascii="Times New Roman" w:hAnsi="Times New Roman"/>
            <w:sz w:val="16"/>
            <w:szCs w:val="16"/>
          </w:rPr>
          <w:instrText>PAGE   \* MERGEFORMAT</w:instrText>
        </w:r>
        <w:r w:rsidRPr="00B22605">
          <w:rPr>
            <w:rFonts w:ascii="Times New Roman" w:hAnsi="Times New Roman"/>
            <w:sz w:val="16"/>
            <w:szCs w:val="16"/>
          </w:rPr>
          <w:fldChar w:fldCharType="separate"/>
        </w:r>
        <w:r w:rsidR="005B521F">
          <w:rPr>
            <w:rFonts w:ascii="Times New Roman" w:hAnsi="Times New Roman"/>
            <w:noProof/>
            <w:sz w:val="16"/>
            <w:szCs w:val="16"/>
          </w:rPr>
          <w:t>1</w:t>
        </w:r>
        <w:r w:rsidRPr="00B22605">
          <w:rPr>
            <w:rFonts w:ascii="Times New Roman" w:hAnsi="Times New Roman"/>
            <w:sz w:val="16"/>
            <w:szCs w:val="16"/>
          </w:rPr>
          <w:fldChar w:fldCharType="end"/>
        </w:r>
      </w:p>
    </w:sdtContent>
  </w:sdt>
  <w:p w:rsidR="00EC60C8" w:rsidRDefault="00EC60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FCC" w:rsidRDefault="00CC2FCC" w:rsidP="003D79C2">
      <w:pPr>
        <w:spacing w:after="0" w:line="240" w:lineRule="auto"/>
      </w:pPr>
      <w:r>
        <w:separator/>
      </w:r>
    </w:p>
  </w:footnote>
  <w:footnote w:type="continuationSeparator" w:id="0">
    <w:p w:rsidR="00CC2FCC" w:rsidRDefault="00CC2FCC" w:rsidP="003D7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1276"/>
    </w:tblGrid>
    <w:tr w:rsidR="00EC60C8" w:rsidTr="00571215">
      <w:tc>
        <w:tcPr>
          <w:tcW w:w="534" w:type="dxa"/>
        </w:tcPr>
        <w:p w:rsidR="00EC60C8" w:rsidRDefault="00EC60C8" w:rsidP="003D79C2">
          <w:pPr>
            <w:pStyle w:val="stBilgi"/>
            <w:jc w:val="right"/>
            <w:rPr>
              <w:rFonts w:ascii="Times New Roman" w:hAnsi="Times New Roman"/>
              <w:b/>
              <w:bCs/>
              <w:color w:val="000000" w:themeColor="text1"/>
              <w:sz w:val="24"/>
              <w:szCs w:val="24"/>
            </w:rPr>
          </w:pPr>
        </w:p>
      </w:tc>
      <w:tc>
        <w:tcPr>
          <w:tcW w:w="8363" w:type="dxa"/>
        </w:tcPr>
        <w:p w:rsidR="00EC60C8" w:rsidRDefault="00EC60C8" w:rsidP="00D61E2A">
          <w:pPr>
            <w:pStyle w:val="stBilgi"/>
            <w:jc w:val="center"/>
            <w:rPr>
              <w:rFonts w:ascii="Times New Roman" w:hAnsi="Times New Roman"/>
              <w:b/>
              <w:bCs/>
              <w:color w:val="000000" w:themeColor="text1"/>
              <w:sz w:val="24"/>
              <w:szCs w:val="24"/>
            </w:rPr>
          </w:pPr>
          <w:r w:rsidRPr="003D79C2">
            <w:rPr>
              <w:rFonts w:ascii="Times New Roman" w:hAnsi="Times New Roman"/>
              <w:b/>
              <w:bCs/>
              <w:color w:val="000000" w:themeColor="text1"/>
              <w:sz w:val="24"/>
              <w:szCs w:val="24"/>
            </w:rPr>
            <w:t xml:space="preserve">İLERİ TEKNOLOJİLİ </w:t>
          </w:r>
          <w:r>
            <w:rPr>
              <w:rFonts w:ascii="Times New Roman" w:hAnsi="Times New Roman"/>
              <w:b/>
              <w:bCs/>
              <w:color w:val="000000" w:themeColor="text1"/>
              <w:sz w:val="24"/>
              <w:szCs w:val="24"/>
            </w:rPr>
            <w:t>ÜRÜN</w:t>
          </w:r>
          <w:r w:rsidRPr="003D79C2">
            <w:rPr>
              <w:rFonts w:ascii="Times New Roman" w:hAnsi="Times New Roman"/>
              <w:b/>
              <w:bCs/>
              <w:color w:val="000000" w:themeColor="text1"/>
              <w:sz w:val="24"/>
              <w:szCs w:val="24"/>
            </w:rPr>
            <w:t>LER FAALİYET BEYANI</w:t>
          </w:r>
        </w:p>
        <w:p w:rsidR="00232D6C" w:rsidRDefault="00232D6C" w:rsidP="00296C3A">
          <w:pPr>
            <w:pStyle w:val="stBilgi"/>
            <w:jc w:val="center"/>
            <w:rPr>
              <w:rFonts w:ascii="Times New Roman" w:hAnsi="Times New Roman"/>
              <w:b/>
              <w:bCs/>
              <w:color w:val="000000" w:themeColor="text1"/>
              <w:sz w:val="24"/>
              <w:szCs w:val="24"/>
            </w:rPr>
          </w:pPr>
        </w:p>
      </w:tc>
      <w:tc>
        <w:tcPr>
          <w:tcW w:w="1276" w:type="dxa"/>
        </w:tcPr>
        <w:p w:rsidR="00EC60C8" w:rsidRDefault="00EC60C8" w:rsidP="00296C3A">
          <w:pPr>
            <w:pStyle w:val="stBilgi"/>
            <w:rPr>
              <w:rFonts w:ascii="Times New Roman" w:hAnsi="Times New Roman"/>
              <w:b/>
              <w:bCs/>
              <w:color w:val="000000" w:themeColor="text1"/>
              <w:sz w:val="24"/>
              <w:szCs w:val="24"/>
            </w:rPr>
          </w:pPr>
          <w:r>
            <w:rPr>
              <w:rFonts w:ascii="Times New Roman" w:hAnsi="Times New Roman"/>
              <w:b/>
              <w:sz w:val="28"/>
              <w:szCs w:val="28"/>
            </w:rPr>
            <w:t xml:space="preserve">(EK </w:t>
          </w:r>
          <w:r w:rsidRPr="00EA4BE1">
            <w:rPr>
              <w:rFonts w:ascii="Times New Roman" w:hAnsi="Times New Roman"/>
              <w:b/>
              <w:sz w:val="28"/>
              <w:szCs w:val="28"/>
            </w:rPr>
            <w:t>G</w:t>
          </w:r>
          <w:r>
            <w:rPr>
              <w:rFonts w:ascii="Times New Roman" w:hAnsi="Times New Roman"/>
              <w:b/>
              <w:sz w:val="28"/>
              <w:szCs w:val="28"/>
            </w:rPr>
            <w:t>)</w:t>
          </w:r>
        </w:p>
      </w:tc>
    </w:tr>
  </w:tbl>
  <w:p w:rsidR="00EC60C8" w:rsidRPr="00EA4BE1" w:rsidRDefault="00EC60C8" w:rsidP="003D79C2">
    <w:pPr>
      <w:pStyle w:val="stBilgi"/>
      <w:jc w:val="right"/>
      <w:rPr>
        <w:rFonts w:ascii="Times New Roman" w:hAnsi="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62D1"/>
    <w:multiLevelType w:val="hybridMultilevel"/>
    <w:tmpl w:val="D5745D3A"/>
    <w:lvl w:ilvl="0" w:tplc="041F0001">
      <w:start w:val="1"/>
      <w:numFmt w:val="bullet"/>
      <w:lvlText w:val=""/>
      <w:lvlJc w:val="left"/>
      <w:pPr>
        <w:ind w:left="1720" w:hanging="360"/>
      </w:pPr>
      <w:rPr>
        <w:rFonts w:ascii="Symbol" w:hAnsi="Symbol" w:hint="default"/>
      </w:rPr>
    </w:lvl>
    <w:lvl w:ilvl="1" w:tplc="041F0003" w:tentative="1">
      <w:start w:val="1"/>
      <w:numFmt w:val="bullet"/>
      <w:lvlText w:val="o"/>
      <w:lvlJc w:val="left"/>
      <w:pPr>
        <w:ind w:left="2440" w:hanging="360"/>
      </w:pPr>
      <w:rPr>
        <w:rFonts w:ascii="Courier New" w:hAnsi="Courier New" w:cs="Courier New" w:hint="default"/>
      </w:rPr>
    </w:lvl>
    <w:lvl w:ilvl="2" w:tplc="041F0005" w:tentative="1">
      <w:start w:val="1"/>
      <w:numFmt w:val="bullet"/>
      <w:lvlText w:val=""/>
      <w:lvlJc w:val="left"/>
      <w:pPr>
        <w:ind w:left="3160" w:hanging="360"/>
      </w:pPr>
      <w:rPr>
        <w:rFonts w:ascii="Wingdings" w:hAnsi="Wingdings" w:hint="default"/>
      </w:rPr>
    </w:lvl>
    <w:lvl w:ilvl="3" w:tplc="041F0001" w:tentative="1">
      <w:start w:val="1"/>
      <w:numFmt w:val="bullet"/>
      <w:lvlText w:val=""/>
      <w:lvlJc w:val="left"/>
      <w:pPr>
        <w:ind w:left="3880" w:hanging="360"/>
      </w:pPr>
      <w:rPr>
        <w:rFonts w:ascii="Symbol" w:hAnsi="Symbol" w:hint="default"/>
      </w:rPr>
    </w:lvl>
    <w:lvl w:ilvl="4" w:tplc="041F0003" w:tentative="1">
      <w:start w:val="1"/>
      <w:numFmt w:val="bullet"/>
      <w:lvlText w:val="o"/>
      <w:lvlJc w:val="left"/>
      <w:pPr>
        <w:ind w:left="4600" w:hanging="360"/>
      </w:pPr>
      <w:rPr>
        <w:rFonts w:ascii="Courier New" w:hAnsi="Courier New" w:cs="Courier New" w:hint="default"/>
      </w:rPr>
    </w:lvl>
    <w:lvl w:ilvl="5" w:tplc="041F0005" w:tentative="1">
      <w:start w:val="1"/>
      <w:numFmt w:val="bullet"/>
      <w:lvlText w:val=""/>
      <w:lvlJc w:val="left"/>
      <w:pPr>
        <w:ind w:left="5320" w:hanging="360"/>
      </w:pPr>
      <w:rPr>
        <w:rFonts w:ascii="Wingdings" w:hAnsi="Wingdings" w:hint="default"/>
      </w:rPr>
    </w:lvl>
    <w:lvl w:ilvl="6" w:tplc="041F0001" w:tentative="1">
      <w:start w:val="1"/>
      <w:numFmt w:val="bullet"/>
      <w:lvlText w:val=""/>
      <w:lvlJc w:val="left"/>
      <w:pPr>
        <w:ind w:left="6040" w:hanging="360"/>
      </w:pPr>
      <w:rPr>
        <w:rFonts w:ascii="Symbol" w:hAnsi="Symbol" w:hint="default"/>
      </w:rPr>
    </w:lvl>
    <w:lvl w:ilvl="7" w:tplc="041F0003" w:tentative="1">
      <w:start w:val="1"/>
      <w:numFmt w:val="bullet"/>
      <w:lvlText w:val="o"/>
      <w:lvlJc w:val="left"/>
      <w:pPr>
        <w:ind w:left="6760" w:hanging="360"/>
      </w:pPr>
      <w:rPr>
        <w:rFonts w:ascii="Courier New" w:hAnsi="Courier New" w:cs="Courier New" w:hint="default"/>
      </w:rPr>
    </w:lvl>
    <w:lvl w:ilvl="8" w:tplc="041F0005" w:tentative="1">
      <w:start w:val="1"/>
      <w:numFmt w:val="bullet"/>
      <w:lvlText w:val=""/>
      <w:lvlJc w:val="left"/>
      <w:pPr>
        <w:ind w:left="7480" w:hanging="360"/>
      </w:pPr>
      <w:rPr>
        <w:rFonts w:ascii="Wingdings" w:hAnsi="Wingdings" w:hint="default"/>
      </w:rPr>
    </w:lvl>
  </w:abstractNum>
  <w:abstractNum w:abstractNumId="1" w15:restartNumberingAfterBreak="0">
    <w:nsid w:val="2D4B5453"/>
    <w:multiLevelType w:val="hybridMultilevel"/>
    <w:tmpl w:val="D20C8F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BF28C7"/>
    <w:multiLevelType w:val="hybridMultilevel"/>
    <w:tmpl w:val="7938EC62"/>
    <w:lvl w:ilvl="0" w:tplc="5C0C9F1C">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5A"/>
    <w:rsid w:val="00015EB2"/>
    <w:rsid w:val="0008053F"/>
    <w:rsid w:val="000947E3"/>
    <w:rsid w:val="000B2ED6"/>
    <w:rsid w:val="000C7A0B"/>
    <w:rsid w:val="00171700"/>
    <w:rsid w:val="001D0100"/>
    <w:rsid w:val="001F7CE6"/>
    <w:rsid w:val="00204A69"/>
    <w:rsid w:val="00232D6C"/>
    <w:rsid w:val="0028139F"/>
    <w:rsid w:val="00283C4D"/>
    <w:rsid w:val="002956EA"/>
    <w:rsid w:val="00296C3A"/>
    <w:rsid w:val="002B2DCB"/>
    <w:rsid w:val="002E0982"/>
    <w:rsid w:val="00330606"/>
    <w:rsid w:val="003A7A23"/>
    <w:rsid w:val="003D79C2"/>
    <w:rsid w:val="0048749D"/>
    <w:rsid w:val="00514EEB"/>
    <w:rsid w:val="00531639"/>
    <w:rsid w:val="005530EE"/>
    <w:rsid w:val="00571215"/>
    <w:rsid w:val="005B521F"/>
    <w:rsid w:val="005D72F5"/>
    <w:rsid w:val="005F4195"/>
    <w:rsid w:val="00644C9F"/>
    <w:rsid w:val="00653A5A"/>
    <w:rsid w:val="006D5B34"/>
    <w:rsid w:val="006F7060"/>
    <w:rsid w:val="00785315"/>
    <w:rsid w:val="00794FCB"/>
    <w:rsid w:val="00796D15"/>
    <w:rsid w:val="00797429"/>
    <w:rsid w:val="007A593E"/>
    <w:rsid w:val="007E4EA5"/>
    <w:rsid w:val="0080470D"/>
    <w:rsid w:val="00826B68"/>
    <w:rsid w:val="008E5FB9"/>
    <w:rsid w:val="009115EB"/>
    <w:rsid w:val="009724E2"/>
    <w:rsid w:val="009C0FC7"/>
    <w:rsid w:val="009E12B6"/>
    <w:rsid w:val="009F57E5"/>
    <w:rsid w:val="009F631B"/>
    <w:rsid w:val="00A340EE"/>
    <w:rsid w:val="00A55B69"/>
    <w:rsid w:val="00A730F3"/>
    <w:rsid w:val="00A879C9"/>
    <w:rsid w:val="00A97CEC"/>
    <w:rsid w:val="00AA4403"/>
    <w:rsid w:val="00AA4994"/>
    <w:rsid w:val="00AC7484"/>
    <w:rsid w:val="00AD595B"/>
    <w:rsid w:val="00B157D8"/>
    <w:rsid w:val="00B22605"/>
    <w:rsid w:val="00B4283A"/>
    <w:rsid w:val="00B437DD"/>
    <w:rsid w:val="00BA061E"/>
    <w:rsid w:val="00BC0D47"/>
    <w:rsid w:val="00C26324"/>
    <w:rsid w:val="00CC2FCC"/>
    <w:rsid w:val="00D0127A"/>
    <w:rsid w:val="00D06718"/>
    <w:rsid w:val="00D16B64"/>
    <w:rsid w:val="00D43DE3"/>
    <w:rsid w:val="00D61E2A"/>
    <w:rsid w:val="00DB1966"/>
    <w:rsid w:val="00DC76F0"/>
    <w:rsid w:val="00DD7852"/>
    <w:rsid w:val="00E266E9"/>
    <w:rsid w:val="00E33851"/>
    <w:rsid w:val="00E4667F"/>
    <w:rsid w:val="00EA4BE1"/>
    <w:rsid w:val="00EA734D"/>
    <w:rsid w:val="00EB46C0"/>
    <w:rsid w:val="00EC60C8"/>
    <w:rsid w:val="00EF0613"/>
    <w:rsid w:val="00F60327"/>
    <w:rsid w:val="00FF193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EB68CD"/>
  <w15:docId w15:val="{2F11BBCB-D991-41C1-9643-2FDC91AF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A5A"/>
    <w:rPr>
      <w:rFonts w:eastAsiaTheme="minorEastAs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3A5A"/>
    <w:pPr>
      <w:ind w:left="720"/>
      <w:contextualSpacing/>
    </w:pPr>
  </w:style>
  <w:style w:type="paragraph" w:styleId="BalonMetni">
    <w:name w:val="Balloon Text"/>
    <w:basedOn w:val="Normal"/>
    <w:link w:val="BalonMetniChar"/>
    <w:uiPriority w:val="99"/>
    <w:semiHidden/>
    <w:unhideWhenUsed/>
    <w:rsid w:val="002956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56EA"/>
    <w:rPr>
      <w:rFonts w:ascii="Tahoma" w:eastAsiaTheme="minorEastAsia" w:hAnsi="Tahoma" w:cs="Tahoma"/>
      <w:sz w:val="16"/>
      <w:szCs w:val="16"/>
      <w:lang w:eastAsia="tr-TR"/>
    </w:rPr>
  </w:style>
  <w:style w:type="paragraph" w:styleId="stBilgi">
    <w:name w:val="header"/>
    <w:basedOn w:val="Normal"/>
    <w:link w:val="stBilgiChar"/>
    <w:uiPriority w:val="99"/>
    <w:unhideWhenUsed/>
    <w:rsid w:val="003D79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79C2"/>
    <w:rPr>
      <w:rFonts w:eastAsiaTheme="minorEastAsia" w:cs="Times New Roman"/>
      <w:lang w:eastAsia="tr-TR"/>
    </w:rPr>
  </w:style>
  <w:style w:type="paragraph" w:styleId="AltBilgi">
    <w:name w:val="footer"/>
    <w:basedOn w:val="Normal"/>
    <w:link w:val="AltBilgiChar"/>
    <w:uiPriority w:val="99"/>
    <w:unhideWhenUsed/>
    <w:rsid w:val="003D79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79C2"/>
    <w:rPr>
      <w:rFonts w:eastAsiaTheme="minorEastAsia" w:cs="Times New Roman"/>
      <w:lang w:eastAsia="tr-TR"/>
    </w:rPr>
  </w:style>
  <w:style w:type="table" w:styleId="TabloKlavuzu">
    <w:name w:val="Table Grid"/>
    <w:basedOn w:val="NormalTablo"/>
    <w:uiPriority w:val="59"/>
    <w:rsid w:val="0091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40136">
      <w:bodyDiv w:val="1"/>
      <w:marLeft w:val="0"/>
      <w:marRight w:val="0"/>
      <w:marTop w:val="0"/>
      <w:marBottom w:val="0"/>
      <w:divBdr>
        <w:top w:val="none" w:sz="0" w:space="0" w:color="auto"/>
        <w:left w:val="none" w:sz="0" w:space="0" w:color="auto"/>
        <w:bottom w:val="none" w:sz="0" w:space="0" w:color="auto"/>
        <w:right w:val="none" w:sz="0" w:space="0" w:color="auto"/>
      </w:divBdr>
    </w:div>
    <w:div w:id="999117652">
      <w:bodyDiv w:val="1"/>
      <w:marLeft w:val="0"/>
      <w:marRight w:val="0"/>
      <w:marTop w:val="0"/>
      <w:marBottom w:val="0"/>
      <w:divBdr>
        <w:top w:val="none" w:sz="0" w:space="0" w:color="auto"/>
        <w:left w:val="none" w:sz="0" w:space="0" w:color="auto"/>
        <w:bottom w:val="none" w:sz="0" w:space="0" w:color="auto"/>
        <w:right w:val="none" w:sz="0" w:space="0" w:color="auto"/>
      </w:divBdr>
    </w:div>
    <w:div w:id="1027295242">
      <w:bodyDiv w:val="1"/>
      <w:marLeft w:val="0"/>
      <w:marRight w:val="0"/>
      <w:marTop w:val="0"/>
      <w:marBottom w:val="0"/>
      <w:divBdr>
        <w:top w:val="none" w:sz="0" w:space="0" w:color="auto"/>
        <w:left w:val="none" w:sz="0" w:space="0" w:color="auto"/>
        <w:bottom w:val="none" w:sz="0" w:space="0" w:color="auto"/>
        <w:right w:val="none" w:sz="0" w:space="0" w:color="auto"/>
      </w:divBdr>
    </w:div>
    <w:div w:id="1153793629">
      <w:bodyDiv w:val="1"/>
      <w:marLeft w:val="0"/>
      <w:marRight w:val="0"/>
      <w:marTop w:val="0"/>
      <w:marBottom w:val="0"/>
      <w:divBdr>
        <w:top w:val="none" w:sz="0" w:space="0" w:color="auto"/>
        <w:left w:val="none" w:sz="0" w:space="0" w:color="auto"/>
        <w:bottom w:val="none" w:sz="0" w:space="0" w:color="auto"/>
        <w:right w:val="none" w:sz="0" w:space="0" w:color="auto"/>
      </w:divBdr>
    </w:div>
    <w:div w:id="1904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3145-2420-4B7F-83D1-2FF16CD9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1415</Words>
  <Characters>8069</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 Er</dc:creator>
  <cp:lastModifiedBy>Halise Uysal</cp:lastModifiedBy>
  <cp:revision>4</cp:revision>
  <dcterms:created xsi:type="dcterms:W3CDTF">2021-06-02T08:21:00Z</dcterms:created>
  <dcterms:modified xsi:type="dcterms:W3CDTF">2021-07-02T11:08:00Z</dcterms:modified>
</cp:coreProperties>
</file>