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37E" w:rsidRPr="00546811" w:rsidRDefault="0048237E" w:rsidP="005D7485">
      <w:pPr>
        <w:spacing w:after="120" w:line="360" w:lineRule="auto"/>
        <w:ind w:right="4"/>
        <w:jc w:val="center"/>
        <w:rPr>
          <w:rFonts w:ascii="Times New Roman" w:hAnsi="Times New Roman"/>
          <w:b/>
          <w:bCs/>
          <w:color w:val="000000"/>
          <w:sz w:val="18"/>
          <w:szCs w:val="18"/>
        </w:rPr>
      </w:pPr>
      <w:bookmarkStart w:id="0" w:name="_GoBack"/>
      <w:bookmarkEnd w:id="0"/>
      <w:r w:rsidRPr="00546811">
        <w:rPr>
          <w:rFonts w:ascii="Times New Roman" w:hAnsi="Times New Roman"/>
          <w:b/>
          <w:bCs/>
          <w:color w:val="000000"/>
          <w:sz w:val="18"/>
          <w:szCs w:val="18"/>
        </w:rPr>
        <w:t>T.C.</w:t>
      </w:r>
    </w:p>
    <w:p w:rsidR="0048237E" w:rsidRPr="00546811" w:rsidRDefault="00493892" w:rsidP="005D7485">
      <w:pPr>
        <w:spacing w:after="120" w:line="360" w:lineRule="auto"/>
        <w:ind w:right="4"/>
        <w:jc w:val="center"/>
        <w:rPr>
          <w:rFonts w:ascii="Times New Roman" w:hAnsi="Times New Roman"/>
          <w:b/>
          <w:bCs/>
          <w:color w:val="000000"/>
          <w:sz w:val="18"/>
          <w:szCs w:val="18"/>
        </w:rPr>
      </w:pPr>
      <w:r>
        <w:rPr>
          <w:rFonts w:ascii="Times New Roman" w:hAnsi="Times New Roman"/>
          <w:b/>
          <w:bCs/>
          <w:color w:val="000000"/>
          <w:sz w:val="18"/>
          <w:szCs w:val="18"/>
        </w:rPr>
        <w:t xml:space="preserve">ÇUKUROVA </w:t>
      </w:r>
      <w:r w:rsidR="0048237E" w:rsidRPr="00546811">
        <w:rPr>
          <w:rFonts w:ascii="Times New Roman" w:hAnsi="Times New Roman"/>
          <w:b/>
          <w:bCs/>
          <w:color w:val="000000"/>
          <w:sz w:val="18"/>
          <w:szCs w:val="18"/>
        </w:rPr>
        <w:t>KALKINMA AJANSI</w:t>
      </w:r>
    </w:p>
    <w:p w:rsidR="0048237E" w:rsidRPr="00546811" w:rsidRDefault="0048237E" w:rsidP="005D7485">
      <w:pPr>
        <w:spacing w:after="120" w:line="360" w:lineRule="auto"/>
        <w:ind w:right="4"/>
        <w:jc w:val="center"/>
        <w:rPr>
          <w:rFonts w:ascii="Times New Roman" w:hAnsi="Times New Roman"/>
          <w:bCs/>
          <w:color w:val="000000"/>
          <w:sz w:val="18"/>
          <w:szCs w:val="18"/>
        </w:rPr>
      </w:pPr>
      <w:r w:rsidRPr="00546811">
        <w:rPr>
          <w:rFonts w:ascii="Times New Roman" w:hAnsi="Times New Roman"/>
          <w:bCs/>
          <w:color w:val="000000"/>
          <w:sz w:val="18"/>
          <w:szCs w:val="18"/>
        </w:rPr>
        <w:t>GENEL SEKRETERLİK</w:t>
      </w:r>
    </w:p>
    <w:p w:rsidR="0098584F" w:rsidRPr="00546811" w:rsidRDefault="0098584F" w:rsidP="005D7485">
      <w:pPr>
        <w:spacing w:after="120" w:line="360" w:lineRule="auto"/>
        <w:ind w:right="4"/>
        <w:rPr>
          <w:rFonts w:ascii="Times New Roman" w:hAnsi="Times New Roman"/>
          <w:b/>
          <w:bCs/>
          <w:color w:val="000000"/>
          <w:sz w:val="18"/>
          <w:szCs w:val="18"/>
        </w:rPr>
      </w:pPr>
    </w:p>
    <w:p w:rsidR="00B53B8E" w:rsidRPr="00546811" w:rsidRDefault="00493892" w:rsidP="005D7485">
      <w:pPr>
        <w:spacing w:after="120" w:line="360" w:lineRule="auto"/>
        <w:ind w:right="4"/>
        <w:jc w:val="center"/>
        <w:rPr>
          <w:rFonts w:ascii="Times New Roman" w:hAnsi="Times New Roman"/>
          <w:sz w:val="18"/>
          <w:szCs w:val="18"/>
        </w:rPr>
      </w:pPr>
      <w:r>
        <w:rPr>
          <w:rFonts w:ascii="Times New Roman" w:hAnsi="Times New Roman"/>
          <w:b/>
          <w:bCs/>
          <w:color w:val="000000"/>
          <w:sz w:val="18"/>
          <w:szCs w:val="18"/>
        </w:rPr>
        <w:t>ÇUKUROVA</w:t>
      </w:r>
      <w:r w:rsidR="0048237E" w:rsidRPr="00546811">
        <w:rPr>
          <w:rFonts w:ascii="Times New Roman" w:hAnsi="Times New Roman"/>
          <w:b/>
          <w:bCs/>
          <w:color w:val="000000"/>
          <w:sz w:val="18"/>
          <w:szCs w:val="18"/>
        </w:rPr>
        <w:t xml:space="preserve"> KALKINMA AJANSI </w:t>
      </w:r>
      <w:r w:rsidR="00B53B8E" w:rsidRPr="00546811">
        <w:rPr>
          <w:rFonts w:ascii="Times New Roman" w:hAnsi="Times New Roman"/>
          <w:b/>
          <w:bCs/>
          <w:color w:val="000000"/>
          <w:sz w:val="18"/>
          <w:szCs w:val="18"/>
        </w:rPr>
        <w:t xml:space="preserve">PERSONEL </w:t>
      </w:r>
      <w:r w:rsidR="0048237E" w:rsidRPr="00546811">
        <w:rPr>
          <w:rFonts w:ascii="Times New Roman" w:hAnsi="Times New Roman"/>
          <w:b/>
          <w:bCs/>
          <w:color w:val="000000"/>
          <w:sz w:val="18"/>
          <w:szCs w:val="18"/>
        </w:rPr>
        <w:t>ALIM</w:t>
      </w:r>
      <w:r w:rsidR="00B53B8E" w:rsidRPr="00546811">
        <w:rPr>
          <w:rFonts w:ascii="Times New Roman" w:hAnsi="Times New Roman"/>
          <w:b/>
          <w:bCs/>
          <w:color w:val="000000"/>
          <w:sz w:val="18"/>
          <w:szCs w:val="18"/>
        </w:rPr>
        <w:t xml:space="preserve"> İLANI</w:t>
      </w:r>
    </w:p>
    <w:p w:rsidR="006A2573" w:rsidRDefault="006A2573" w:rsidP="006A2573">
      <w:pPr>
        <w:spacing w:after="240" w:line="360" w:lineRule="auto"/>
        <w:jc w:val="both"/>
        <w:rPr>
          <w:rFonts w:ascii="Times New Roman" w:hAnsi="Times New Roman"/>
          <w:color w:val="2A2A2A"/>
          <w:sz w:val="18"/>
          <w:szCs w:val="18"/>
        </w:rPr>
      </w:pPr>
      <w:r w:rsidRPr="006A2573">
        <w:rPr>
          <w:rFonts w:ascii="Times New Roman" w:hAnsi="Times New Roman"/>
          <w:color w:val="2A2A2A"/>
          <w:sz w:val="18"/>
          <w:szCs w:val="18"/>
        </w:rPr>
        <w:t>Çukurova Kalkınma Ajansı, 15/7/2018 tarihli ve 30479 sayılı Resmi Gazete’de yayımlanan 4 sayılı</w:t>
      </w:r>
      <w:r>
        <w:rPr>
          <w:rFonts w:ascii="Times New Roman" w:hAnsi="Times New Roman"/>
          <w:color w:val="2A2A2A"/>
          <w:sz w:val="18"/>
          <w:szCs w:val="18"/>
        </w:rPr>
        <w:t xml:space="preserve"> </w:t>
      </w:r>
      <w:r w:rsidRPr="006A2573">
        <w:rPr>
          <w:rFonts w:ascii="Times New Roman" w:hAnsi="Times New Roman"/>
          <w:color w:val="2A2A2A"/>
          <w:sz w:val="18"/>
          <w:szCs w:val="18"/>
        </w:rPr>
        <w:t>Bakanlıklara Bağlı, İlgili, İlişkili Kurum ve Kuruluşlar İle Diğer Kurum ve Kuruluşların Teşkilatı Hakkında Cumhurbaşkanlığı Kararnamesinin 187 nci maddesinin ikinci fıkrasının (g) bendi ve 200 üncü maddesi</w:t>
      </w:r>
      <w:r>
        <w:rPr>
          <w:rFonts w:ascii="Times New Roman" w:hAnsi="Times New Roman"/>
          <w:color w:val="2A2A2A"/>
          <w:sz w:val="18"/>
          <w:szCs w:val="18"/>
        </w:rPr>
        <w:t xml:space="preserve"> </w:t>
      </w:r>
      <w:r w:rsidRPr="006A2573">
        <w:rPr>
          <w:rFonts w:ascii="Times New Roman" w:hAnsi="Times New Roman"/>
          <w:color w:val="2A2A2A"/>
          <w:sz w:val="18"/>
          <w:szCs w:val="18"/>
        </w:rPr>
        <w:t xml:space="preserve">ile 27/6/1989 tarihli ve 375 sayılı Kanun Hükmünde Kararnamenin Ek 28 inci maddesinin dördüncü fıkrası hükümlerine dayanılarak hazırlanan ve 29 Mayıs 2019 tarihli ve 30788 sayılı Resmi </w:t>
      </w:r>
      <w:r w:rsidR="001B5AE0">
        <w:rPr>
          <w:rFonts w:ascii="Times New Roman" w:hAnsi="Times New Roman"/>
          <w:color w:val="2A2A2A"/>
          <w:sz w:val="18"/>
          <w:szCs w:val="18"/>
        </w:rPr>
        <w:t>Gazete’</w:t>
      </w:r>
      <w:r w:rsidR="001B5AE0" w:rsidRPr="006A2573">
        <w:rPr>
          <w:rFonts w:ascii="Times New Roman" w:hAnsi="Times New Roman"/>
          <w:color w:val="2A2A2A"/>
          <w:sz w:val="18"/>
          <w:szCs w:val="18"/>
        </w:rPr>
        <w:t xml:space="preserve">de </w:t>
      </w:r>
      <w:r w:rsidR="001B5AE0">
        <w:rPr>
          <w:rFonts w:ascii="Times New Roman" w:hAnsi="Times New Roman"/>
          <w:color w:val="2A2A2A"/>
          <w:sz w:val="18"/>
          <w:szCs w:val="18"/>
        </w:rPr>
        <w:t>yayımlanan</w:t>
      </w:r>
      <w:r w:rsidRPr="006A2573">
        <w:rPr>
          <w:rFonts w:ascii="Times New Roman" w:hAnsi="Times New Roman"/>
          <w:color w:val="2A2A2A"/>
          <w:sz w:val="18"/>
          <w:szCs w:val="18"/>
        </w:rPr>
        <w:t xml:space="preserve"> Kalkınma Ajansları Personel Yönetmeliği hükümleri çerçevesinde, TR62 Bölgesinin (</w:t>
      </w:r>
      <w:r w:rsidR="001B5AE0" w:rsidRPr="006A2573">
        <w:rPr>
          <w:rFonts w:ascii="Times New Roman" w:hAnsi="Times New Roman"/>
          <w:color w:val="2A2A2A"/>
          <w:sz w:val="18"/>
          <w:szCs w:val="18"/>
        </w:rPr>
        <w:t xml:space="preserve">Adana </w:t>
      </w:r>
      <w:r w:rsidR="001B5AE0">
        <w:rPr>
          <w:rFonts w:ascii="Times New Roman" w:hAnsi="Times New Roman"/>
          <w:color w:val="2A2A2A"/>
          <w:sz w:val="18"/>
          <w:szCs w:val="18"/>
        </w:rPr>
        <w:t>ve</w:t>
      </w:r>
      <w:r w:rsidRPr="006A2573">
        <w:rPr>
          <w:rFonts w:ascii="Times New Roman" w:hAnsi="Times New Roman"/>
          <w:color w:val="2A2A2A"/>
          <w:sz w:val="18"/>
          <w:szCs w:val="18"/>
        </w:rPr>
        <w:t xml:space="preserve"> Mersin illeri) kalkınmasına ve gelişmesine hizmet etmek ve katkıda bulunmak isteyen, yeniliğe </w:t>
      </w:r>
      <w:r w:rsidR="001B5AE0" w:rsidRPr="006A2573">
        <w:rPr>
          <w:rFonts w:ascii="Times New Roman" w:hAnsi="Times New Roman"/>
          <w:color w:val="2A2A2A"/>
          <w:sz w:val="18"/>
          <w:szCs w:val="18"/>
        </w:rPr>
        <w:t xml:space="preserve">ve </w:t>
      </w:r>
      <w:r w:rsidR="001B5AE0">
        <w:rPr>
          <w:rFonts w:ascii="Times New Roman" w:hAnsi="Times New Roman"/>
          <w:color w:val="2A2A2A"/>
          <w:sz w:val="18"/>
          <w:szCs w:val="18"/>
        </w:rPr>
        <w:t>gelişime</w:t>
      </w:r>
      <w:r w:rsidRPr="006A2573">
        <w:rPr>
          <w:rFonts w:ascii="Times New Roman" w:hAnsi="Times New Roman"/>
          <w:color w:val="2A2A2A"/>
          <w:sz w:val="18"/>
          <w:szCs w:val="18"/>
        </w:rPr>
        <w:t xml:space="preserve"> açık, analitik düşünebilen, değişen çalışma koşullarına uyum sağlayabilen, hizmet ve kalkınma bilinciyle ve sorumluluğuyla hareke</w:t>
      </w:r>
      <w:r>
        <w:rPr>
          <w:rFonts w:ascii="Times New Roman" w:hAnsi="Times New Roman"/>
          <w:color w:val="2A2A2A"/>
          <w:sz w:val="18"/>
          <w:szCs w:val="18"/>
        </w:rPr>
        <w:t xml:space="preserve">t eden, seyahat engeli </w:t>
      </w:r>
      <w:r w:rsidRPr="00C44EC2">
        <w:rPr>
          <w:rFonts w:ascii="Times New Roman" w:hAnsi="Times New Roman"/>
          <w:color w:val="2A2A2A"/>
          <w:sz w:val="18"/>
          <w:szCs w:val="18"/>
        </w:rPr>
        <w:t xml:space="preserve">olmayan </w:t>
      </w:r>
      <w:r w:rsidR="00C44EC2" w:rsidRPr="00C44EC2">
        <w:rPr>
          <w:rFonts w:ascii="Times New Roman" w:hAnsi="Times New Roman"/>
          <w:color w:val="2A2A2A"/>
          <w:sz w:val="18"/>
          <w:szCs w:val="18"/>
        </w:rPr>
        <w:t xml:space="preserve">2 </w:t>
      </w:r>
      <w:r w:rsidRPr="00C44EC2">
        <w:rPr>
          <w:rFonts w:ascii="Times New Roman" w:hAnsi="Times New Roman"/>
          <w:color w:val="2A2A2A"/>
          <w:sz w:val="18"/>
          <w:szCs w:val="18"/>
        </w:rPr>
        <w:t>Uzman Personel</w:t>
      </w:r>
      <w:r w:rsidRPr="006A2573">
        <w:rPr>
          <w:rFonts w:ascii="Times New Roman" w:hAnsi="Times New Roman"/>
          <w:color w:val="2A2A2A"/>
          <w:sz w:val="18"/>
          <w:szCs w:val="18"/>
        </w:rPr>
        <w:t xml:space="preserve"> alımı gerçekleştirecektir. </w:t>
      </w:r>
    </w:p>
    <w:p w:rsidR="006A2573" w:rsidRDefault="006A2573" w:rsidP="006A2573">
      <w:pPr>
        <w:spacing w:after="240" w:line="360" w:lineRule="auto"/>
        <w:jc w:val="both"/>
        <w:rPr>
          <w:rFonts w:ascii="Times New Roman" w:hAnsi="Times New Roman"/>
          <w:color w:val="2A2A2A"/>
          <w:sz w:val="18"/>
          <w:szCs w:val="18"/>
        </w:rPr>
      </w:pPr>
      <w:r w:rsidRPr="006A2573">
        <w:rPr>
          <w:rFonts w:ascii="Times New Roman" w:hAnsi="Times New Roman"/>
          <w:color w:val="2A2A2A"/>
          <w:sz w:val="18"/>
          <w:szCs w:val="18"/>
        </w:rPr>
        <w:t>Çukurova Kalkınma Ajansının merkezi Adana ili olup, Ajansın faaliyet alanlarını Adana ve Mersin İlleri oluşturmaktadır. Sınavda başarılı olanlar, Ajans Genel Sekreterliği’nin uygun göreceği bu illerin birinde çalışmayı kabul edeceklerdir</w:t>
      </w:r>
    </w:p>
    <w:p w:rsidR="001E2077" w:rsidRPr="00546811" w:rsidRDefault="001E2077" w:rsidP="006A2573">
      <w:pPr>
        <w:spacing w:after="240" w:line="360" w:lineRule="auto"/>
        <w:jc w:val="center"/>
        <w:rPr>
          <w:rStyle w:val="Gl"/>
          <w:rFonts w:ascii="Times New Roman" w:hAnsi="Times New Roman"/>
          <w:b w:val="0"/>
          <w:sz w:val="18"/>
          <w:szCs w:val="18"/>
        </w:rPr>
      </w:pPr>
      <w:r w:rsidRPr="00546811">
        <w:rPr>
          <w:rFonts w:ascii="Times New Roman" w:eastAsia="Times New Roman" w:hAnsi="Times New Roman"/>
          <w:b/>
          <w:bCs/>
          <w:sz w:val="18"/>
          <w:szCs w:val="18"/>
        </w:rPr>
        <w:t>Tablo 1:</w:t>
      </w:r>
      <w:r w:rsidR="00337F81">
        <w:rPr>
          <w:rFonts w:ascii="Times New Roman" w:eastAsia="Times New Roman" w:hAnsi="Times New Roman"/>
          <w:b/>
          <w:bCs/>
          <w:sz w:val="18"/>
          <w:szCs w:val="18"/>
        </w:rPr>
        <w:t xml:space="preserve"> </w:t>
      </w:r>
      <w:r w:rsidRPr="00546811">
        <w:rPr>
          <w:rFonts w:ascii="Times New Roman" w:eastAsia="Times New Roman" w:hAnsi="Times New Roman"/>
          <w:b/>
          <w:bCs/>
          <w:sz w:val="18"/>
          <w:szCs w:val="18"/>
        </w:rPr>
        <w:t>Sınav Takvimi ve Sınava Başvuru Yeri</w:t>
      </w:r>
    </w:p>
    <w:tbl>
      <w:tblPr>
        <w:tblStyle w:val="TabloKlavuzu"/>
        <w:tblW w:w="7580" w:type="dxa"/>
        <w:jc w:val="center"/>
        <w:tblLook w:val="04A0" w:firstRow="1" w:lastRow="0" w:firstColumn="1" w:lastColumn="0" w:noHBand="0" w:noVBand="1"/>
      </w:tblPr>
      <w:tblGrid>
        <w:gridCol w:w="3932"/>
        <w:gridCol w:w="3648"/>
      </w:tblGrid>
      <w:tr w:rsidR="001E2077" w:rsidRPr="00546811" w:rsidTr="005D7485">
        <w:trPr>
          <w:trHeight w:val="454"/>
          <w:jc w:val="center"/>
        </w:trPr>
        <w:tc>
          <w:tcPr>
            <w:tcW w:w="3932" w:type="dxa"/>
            <w:tcBorders>
              <w:top w:val="single" w:sz="4" w:space="0" w:color="auto"/>
              <w:left w:val="single" w:sz="4" w:space="0" w:color="auto"/>
              <w:bottom w:val="single" w:sz="4" w:space="0" w:color="auto"/>
              <w:right w:val="single" w:sz="4" w:space="0" w:color="auto"/>
            </w:tcBorders>
            <w:vAlign w:val="center"/>
            <w:hideMark/>
          </w:tcPr>
          <w:p w:rsidR="001E2077" w:rsidRPr="00546811" w:rsidRDefault="009839A9" w:rsidP="005D7485">
            <w:pPr>
              <w:rPr>
                <w:rFonts w:ascii="Times New Roman" w:eastAsia="Times New Roman" w:hAnsi="Times New Roman"/>
                <w:sz w:val="18"/>
                <w:szCs w:val="18"/>
              </w:rPr>
            </w:pPr>
            <w:r w:rsidRPr="00546811">
              <w:rPr>
                <w:rFonts w:ascii="Times New Roman" w:eastAsia="Times New Roman" w:hAnsi="Times New Roman"/>
                <w:sz w:val="18"/>
                <w:szCs w:val="18"/>
              </w:rPr>
              <w:t>SINAV BAŞVURU TARİHİ</w:t>
            </w:r>
          </w:p>
        </w:tc>
        <w:tc>
          <w:tcPr>
            <w:tcW w:w="3648" w:type="dxa"/>
            <w:tcBorders>
              <w:top w:val="single" w:sz="4" w:space="0" w:color="auto"/>
              <w:left w:val="single" w:sz="4" w:space="0" w:color="auto"/>
              <w:bottom w:val="single" w:sz="4" w:space="0" w:color="auto"/>
              <w:right w:val="single" w:sz="4" w:space="0" w:color="auto"/>
            </w:tcBorders>
            <w:vAlign w:val="center"/>
            <w:hideMark/>
          </w:tcPr>
          <w:p w:rsidR="00E76F27" w:rsidRPr="00546811" w:rsidRDefault="002A7A10" w:rsidP="00B76A68">
            <w:pPr>
              <w:rPr>
                <w:rFonts w:ascii="Times New Roman" w:eastAsia="Times New Roman" w:hAnsi="Times New Roman"/>
                <w:sz w:val="18"/>
                <w:szCs w:val="18"/>
              </w:rPr>
            </w:pPr>
            <w:r w:rsidRPr="002A7A10">
              <w:rPr>
                <w:rFonts w:ascii="Times New Roman" w:eastAsia="Times New Roman" w:hAnsi="Times New Roman"/>
                <w:sz w:val="18"/>
                <w:szCs w:val="18"/>
              </w:rPr>
              <w:t>22 Ocak 2024- 2 Şubat 2024</w:t>
            </w:r>
          </w:p>
        </w:tc>
      </w:tr>
      <w:tr w:rsidR="00054845" w:rsidRPr="00546811" w:rsidTr="005D7485">
        <w:trPr>
          <w:trHeight w:val="454"/>
          <w:jc w:val="center"/>
        </w:trPr>
        <w:tc>
          <w:tcPr>
            <w:tcW w:w="3932" w:type="dxa"/>
            <w:tcBorders>
              <w:top w:val="single" w:sz="4" w:space="0" w:color="auto"/>
              <w:left w:val="single" w:sz="4" w:space="0" w:color="auto"/>
              <w:bottom w:val="single" w:sz="4" w:space="0" w:color="auto"/>
              <w:right w:val="single" w:sz="4" w:space="0" w:color="auto"/>
            </w:tcBorders>
            <w:vAlign w:val="center"/>
            <w:hideMark/>
          </w:tcPr>
          <w:p w:rsidR="00054845" w:rsidRPr="00546811" w:rsidRDefault="00054845" w:rsidP="005D7485">
            <w:pPr>
              <w:rPr>
                <w:rFonts w:ascii="Times New Roman" w:eastAsia="Times New Roman" w:hAnsi="Times New Roman"/>
                <w:sz w:val="18"/>
                <w:szCs w:val="18"/>
              </w:rPr>
            </w:pPr>
            <w:r w:rsidRPr="00546811">
              <w:rPr>
                <w:rFonts w:ascii="Times New Roman" w:eastAsia="Times New Roman" w:hAnsi="Times New Roman"/>
                <w:sz w:val="18"/>
                <w:szCs w:val="18"/>
              </w:rPr>
              <w:t>SINAVA BAŞVURU YERİ</w:t>
            </w:r>
          </w:p>
        </w:tc>
        <w:tc>
          <w:tcPr>
            <w:tcW w:w="3648" w:type="dxa"/>
            <w:tcBorders>
              <w:top w:val="single" w:sz="4" w:space="0" w:color="auto"/>
              <w:left w:val="single" w:sz="4" w:space="0" w:color="auto"/>
              <w:bottom w:val="single" w:sz="4" w:space="0" w:color="auto"/>
              <w:right w:val="single" w:sz="4" w:space="0" w:color="auto"/>
            </w:tcBorders>
            <w:vAlign w:val="center"/>
            <w:hideMark/>
          </w:tcPr>
          <w:p w:rsidR="00054845" w:rsidRPr="00546811" w:rsidRDefault="00620799" w:rsidP="005D7485">
            <w:pPr>
              <w:rPr>
                <w:rFonts w:ascii="Times New Roman" w:eastAsia="Times New Roman" w:hAnsi="Times New Roman"/>
                <w:sz w:val="18"/>
                <w:szCs w:val="18"/>
              </w:rPr>
            </w:pPr>
            <w:hyperlink r:id="rId8" w:history="1">
              <w:r w:rsidR="00054845" w:rsidRPr="002D476D">
                <w:rPr>
                  <w:rStyle w:val="Kpr"/>
                  <w:rFonts w:ascii="Times New Roman" w:eastAsia="Times New Roman" w:hAnsi="Times New Roman"/>
                  <w:sz w:val="18"/>
                  <w:szCs w:val="18"/>
                </w:rPr>
                <w:t>https://isealimkariyerkapisi.cbiko.gov.tr</w:t>
              </w:r>
            </w:hyperlink>
            <w:r w:rsidR="00054845">
              <w:rPr>
                <w:rFonts w:ascii="Times New Roman" w:eastAsia="Times New Roman" w:hAnsi="Times New Roman"/>
                <w:sz w:val="18"/>
                <w:szCs w:val="18"/>
              </w:rPr>
              <w:t xml:space="preserve"> </w:t>
            </w:r>
          </w:p>
        </w:tc>
      </w:tr>
      <w:tr w:rsidR="001E2077" w:rsidRPr="00546811" w:rsidTr="005D7485">
        <w:trPr>
          <w:trHeight w:val="454"/>
          <w:jc w:val="center"/>
        </w:trPr>
        <w:tc>
          <w:tcPr>
            <w:tcW w:w="3932" w:type="dxa"/>
            <w:tcBorders>
              <w:top w:val="single" w:sz="4" w:space="0" w:color="auto"/>
              <w:left w:val="single" w:sz="4" w:space="0" w:color="auto"/>
              <w:bottom w:val="single" w:sz="4" w:space="0" w:color="auto"/>
              <w:right w:val="single" w:sz="4" w:space="0" w:color="auto"/>
            </w:tcBorders>
            <w:vAlign w:val="center"/>
            <w:hideMark/>
          </w:tcPr>
          <w:p w:rsidR="001E2077" w:rsidRPr="00546811" w:rsidRDefault="001E2077" w:rsidP="005D7485">
            <w:pPr>
              <w:rPr>
                <w:rFonts w:ascii="Times New Roman" w:eastAsia="Times New Roman" w:hAnsi="Times New Roman"/>
                <w:sz w:val="18"/>
                <w:szCs w:val="18"/>
              </w:rPr>
            </w:pPr>
            <w:r w:rsidRPr="00546811">
              <w:rPr>
                <w:rFonts w:ascii="Times New Roman" w:eastAsia="Times New Roman" w:hAnsi="Times New Roman"/>
                <w:sz w:val="18"/>
                <w:szCs w:val="18"/>
              </w:rPr>
              <w:t>SINAV ŞEKLİ</w:t>
            </w:r>
          </w:p>
        </w:tc>
        <w:tc>
          <w:tcPr>
            <w:tcW w:w="3648" w:type="dxa"/>
            <w:tcBorders>
              <w:top w:val="single" w:sz="4" w:space="0" w:color="auto"/>
              <w:left w:val="single" w:sz="4" w:space="0" w:color="auto"/>
              <w:bottom w:val="single" w:sz="4" w:space="0" w:color="auto"/>
              <w:right w:val="single" w:sz="4" w:space="0" w:color="auto"/>
            </w:tcBorders>
            <w:vAlign w:val="center"/>
            <w:hideMark/>
          </w:tcPr>
          <w:p w:rsidR="001E2077" w:rsidRPr="00546811" w:rsidRDefault="001E2077" w:rsidP="005D7485">
            <w:pPr>
              <w:rPr>
                <w:rFonts w:ascii="Times New Roman" w:eastAsia="Times New Roman" w:hAnsi="Times New Roman"/>
                <w:sz w:val="18"/>
                <w:szCs w:val="18"/>
              </w:rPr>
            </w:pPr>
            <w:r w:rsidRPr="00546811">
              <w:rPr>
                <w:rFonts w:ascii="Times New Roman" w:eastAsia="Times New Roman" w:hAnsi="Times New Roman"/>
                <w:sz w:val="18"/>
                <w:szCs w:val="18"/>
              </w:rPr>
              <w:t>SÖZLÜ SINAV</w:t>
            </w:r>
          </w:p>
        </w:tc>
      </w:tr>
      <w:tr w:rsidR="001E2077" w:rsidRPr="00546811" w:rsidTr="005D7485">
        <w:trPr>
          <w:trHeight w:val="454"/>
          <w:jc w:val="center"/>
        </w:trPr>
        <w:tc>
          <w:tcPr>
            <w:tcW w:w="3932" w:type="dxa"/>
            <w:tcBorders>
              <w:top w:val="single" w:sz="4" w:space="0" w:color="auto"/>
              <w:left w:val="single" w:sz="4" w:space="0" w:color="auto"/>
              <w:bottom w:val="single" w:sz="4" w:space="0" w:color="auto"/>
              <w:right w:val="single" w:sz="4" w:space="0" w:color="auto"/>
            </w:tcBorders>
            <w:vAlign w:val="center"/>
            <w:hideMark/>
          </w:tcPr>
          <w:p w:rsidR="001E2077" w:rsidRPr="00546811" w:rsidRDefault="001E2077" w:rsidP="005D7485">
            <w:pPr>
              <w:rPr>
                <w:rFonts w:ascii="Times New Roman" w:eastAsia="Times New Roman" w:hAnsi="Times New Roman"/>
                <w:sz w:val="18"/>
                <w:szCs w:val="18"/>
              </w:rPr>
            </w:pPr>
            <w:r w:rsidRPr="00546811">
              <w:rPr>
                <w:rFonts w:ascii="Times New Roman" w:eastAsia="Times New Roman" w:hAnsi="Times New Roman"/>
                <w:sz w:val="18"/>
                <w:szCs w:val="18"/>
              </w:rPr>
              <w:t>SÖZLÜ SINAVA KATILACAKLARIN İLANI</w:t>
            </w:r>
          </w:p>
        </w:tc>
        <w:tc>
          <w:tcPr>
            <w:tcW w:w="3648" w:type="dxa"/>
            <w:tcBorders>
              <w:top w:val="single" w:sz="4" w:space="0" w:color="auto"/>
              <w:left w:val="single" w:sz="4" w:space="0" w:color="auto"/>
              <w:bottom w:val="single" w:sz="4" w:space="0" w:color="auto"/>
              <w:right w:val="single" w:sz="4" w:space="0" w:color="auto"/>
            </w:tcBorders>
            <w:vAlign w:val="center"/>
            <w:hideMark/>
          </w:tcPr>
          <w:p w:rsidR="001E2077" w:rsidRPr="00546811" w:rsidRDefault="002A7A10" w:rsidP="005D7485">
            <w:pPr>
              <w:rPr>
                <w:rFonts w:ascii="Times New Roman" w:eastAsia="Times New Roman" w:hAnsi="Times New Roman"/>
                <w:sz w:val="18"/>
                <w:szCs w:val="18"/>
              </w:rPr>
            </w:pPr>
            <w:r w:rsidRPr="002A7A10">
              <w:rPr>
                <w:rFonts w:ascii="Times New Roman" w:eastAsia="Times New Roman" w:hAnsi="Times New Roman"/>
                <w:sz w:val="18"/>
                <w:szCs w:val="18"/>
              </w:rPr>
              <w:t>09 Şubat 2024</w:t>
            </w:r>
          </w:p>
        </w:tc>
      </w:tr>
      <w:tr w:rsidR="001E2077" w:rsidRPr="00546811" w:rsidTr="00337F81">
        <w:trPr>
          <w:trHeight w:val="567"/>
          <w:jc w:val="center"/>
        </w:trPr>
        <w:tc>
          <w:tcPr>
            <w:tcW w:w="3932" w:type="dxa"/>
            <w:tcBorders>
              <w:top w:val="single" w:sz="4" w:space="0" w:color="auto"/>
              <w:left w:val="single" w:sz="4" w:space="0" w:color="auto"/>
              <w:bottom w:val="single" w:sz="4" w:space="0" w:color="auto"/>
              <w:right w:val="single" w:sz="4" w:space="0" w:color="auto"/>
            </w:tcBorders>
            <w:vAlign w:val="center"/>
            <w:hideMark/>
          </w:tcPr>
          <w:p w:rsidR="001E2077" w:rsidRPr="00546811" w:rsidRDefault="001E2077" w:rsidP="005D7485">
            <w:pPr>
              <w:rPr>
                <w:rFonts w:ascii="Times New Roman" w:eastAsia="Times New Roman" w:hAnsi="Times New Roman"/>
                <w:sz w:val="18"/>
                <w:szCs w:val="18"/>
              </w:rPr>
            </w:pPr>
            <w:r w:rsidRPr="00546811">
              <w:rPr>
                <w:rFonts w:ascii="Times New Roman" w:eastAsia="Times New Roman" w:hAnsi="Times New Roman"/>
                <w:sz w:val="18"/>
                <w:szCs w:val="18"/>
              </w:rPr>
              <w:t>SINAV YERİ</w:t>
            </w:r>
          </w:p>
        </w:tc>
        <w:tc>
          <w:tcPr>
            <w:tcW w:w="3648" w:type="dxa"/>
            <w:tcBorders>
              <w:top w:val="single" w:sz="4" w:space="0" w:color="auto"/>
              <w:left w:val="single" w:sz="4" w:space="0" w:color="auto"/>
              <w:bottom w:val="single" w:sz="4" w:space="0" w:color="auto"/>
              <w:right w:val="single" w:sz="4" w:space="0" w:color="auto"/>
            </w:tcBorders>
            <w:vAlign w:val="center"/>
            <w:hideMark/>
          </w:tcPr>
          <w:p w:rsidR="00054845" w:rsidRDefault="006A2573" w:rsidP="005D7485">
            <w:pPr>
              <w:rPr>
                <w:rFonts w:ascii="Times New Roman" w:eastAsia="Times New Roman" w:hAnsi="Times New Roman"/>
                <w:sz w:val="18"/>
                <w:szCs w:val="18"/>
              </w:rPr>
            </w:pPr>
            <w:r>
              <w:rPr>
                <w:rFonts w:ascii="Times New Roman" w:eastAsia="Times New Roman" w:hAnsi="Times New Roman"/>
                <w:sz w:val="18"/>
                <w:szCs w:val="18"/>
              </w:rPr>
              <w:t xml:space="preserve">Çukurova </w:t>
            </w:r>
            <w:r w:rsidR="00054845">
              <w:rPr>
                <w:rFonts w:ascii="Times New Roman" w:eastAsia="Times New Roman" w:hAnsi="Times New Roman"/>
                <w:sz w:val="18"/>
                <w:szCs w:val="18"/>
              </w:rPr>
              <w:t>Kalkınma Ajansı</w:t>
            </w:r>
          </w:p>
          <w:p w:rsidR="001E2077" w:rsidRPr="00546811" w:rsidRDefault="006A2573" w:rsidP="005D7485">
            <w:pPr>
              <w:rPr>
                <w:rFonts w:ascii="Times New Roman" w:eastAsia="Times New Roman" w:hAnsi="Times New Roman"/>
                <w:sz w:val="18"/>
                <w:szCs w:val="18"/>
              </w:rPr>
            </w:pPr>
            <w:r>
              <w:rPr>
                <w:rFonts w:ascii="Times New Roman" w:eastAsia="Times New Roman" w:hAnsi="Times New Roman"/>
                <w:sz w:val="18"/>
                <w:szCs w:val="18"/>
              </w:rPr>
              <w:t>Döşeme Mah. Turhan Cemal Beriker Bulv. No:138/2 Seyhan - ADANA</w:t>
            </w:r>
          </w:p>
        </w:tc>
      </w:tr>
      <w:tr w:rsidR="00337F81" w:rsidRPr="00546811" w:rsidTr="00337F81">
        <w:trPr>
          <w:trHeight w:val="567"/>
          <w:jc w:val="center"/>
        </w:trPr>
        <w:tc>
          <w:tcPr>
            <w:tcW w:w="3932" w:type="dxa"/>
            <w:tcBorders>
              <w:top w:val="single" w:sz="4" w:space="0" w:color="auto"/>
              <w:left w:val="single" w:sz="4" w:space="0" w:color="auto"/>
              <w:bottom w:val="single" w:sz="4" w:space="0" w:color="auto"/>
              <w:right w:val="single" w:sz="4" w:space="0" w:color="auto"/>
            </w:tcBorders>
            <w:vAlign w:val="center"/>
          </w:tcPr>
          <w:p w:rsidR="00337F81" w:rsidRPr="00337F81" w:rsidRDefault="00337F81" w:rsidP="005D7485">
            <w:pPr>
              <w:rPr>
                <w:rFonts w:ascii="Times New Roman" w:eastAsia="Times New Roman" w:hAnsi="Times New Roman"/>
                <w:sz w:val="18"/>
                <w:szCs w:val="18"/>
              </w:rPr>
            </w:pPr>
            <w:r w:rsidRPr="00337F81">
              <w:rPr>
                <w:rFonts w:ascii="Times New Roman" w:eastAsia="Times New Roman" w:hAnsi="Times New Roman"/>
                <w:sz w:val="18"/>
                <w:szCs w:val="18"/>
              </w:rPr>
              <w:t>SINAV SONUÇLARININ DUYURULACAĞI</w:t>
            </w:r>
          </w:p>
          <w:p w:rsidR="00337F81" w:rsidRPr="00546811" w:rsidRDefault="00337F81" w:rsidP="005D7485">
            <w:pPr>
              <w:rPr>
                <w:rFonts w:ascii="Times New Roman" w:eastAsia="Times New Roman" w:hAnsi="Times New Roman"/>
                <w:sz w:val="18"/>
                <w:szCs w:val="18"/>
              </w:rPr>
            </w:pPr>
            <w:r w:rsidRPr="00337F81">
              <w:rPr>
                <w:rFonts w:ascii="Times New Roman" w:eastAsia="Times New Roman" w:hAnsi="Times New Roman"/>
                <w:sz w:val="18"/>
                <w:szCs w:val="18"/>
              </w:rPr>
              <w:t>ADRES</w:t>
            </w:r>
          </w:p>
        </w:tc>
        <w:tc>
          <w:tcPr>
            <w:tcW w:w="3648" w:type="dxa"/>
            <w:tcBorders>
              <w:top w:val="single" w:sz="4" w:space="0" w:color="auto"/>
              <w:left w:val="single" w:sz="4" w:space="0" w:color="auto"/>
              <w:bottom w:val="single" w:sz="4" w:space="0" w:color="auto"/>
              <w:right w:val="single" w:sz="4" w:space="0" w:color="auto"/>
            </w:tcBorders>
            <w:vAlign w:val="center"/>
          </w:tcPr>
          <w:p w:rsidR="00337F81" w:rsidRPr="00337F81" w:rsidRDefault="00620799" w:rsidP="005D7485">
            <w:pPr>
              <w:rPr>
                <w:rFonts w:ascii="Times New Roman" w:eastAsia="Times New Roman" w:hAnsi="Times New Roman"/>
                <w:sz w:val="18"/>
                <w:szCs w:val="18"/>
              </w:rPr>
            </w:pPr>
            <w:hyperlink r:id="rId9" w:history="1">
              <w:r w:rsidR="006A2573" w:rsidRPr="007E0DB0">
                <w:rPr>
                  <w:rStyle w:val="Kpr"/>
                  <w:rFonts w:ascii="Times New Roman" w:eastAsia="Times New Roman" w:hAnsi="Times New Roman"/>
                  <w:sz w:val="18"/>
                  <w:szCs w:val="18"/>
                </w:rPr>
                <w:t>www.cka.org.tr</w:t>
              </w:r>
            </w:hyperlink>
            <w:r w:rsidR="00337F81">
              <w:rPr>
                <w:rFonts w:ascii="Times New Roman" w:eastAsia="Times New Roman" w:hAnsi="Times New Roman"/>
                <w:sz w:val="18"/>
                <w:szCs w:val="18"/>
              </w:rPr>
              <w:t xml:space="preserve"> </w:t>
            </w:r>
          </w:p>
          <w:p w:rsidR="00337F81" w:rsidRDefault="00620799" w:rsidP="005D7485">
            <w:pPr>
              <w:rPr>
                <w:rFonts w:ascii="Times New Roman" w:eastAsia="Times New Roman" w:hAnsi="Times New Roman"/>
                <w:sz w:val="18"/>
                <w:szCs w:val="18"/>
              </w:rPr>
            </w:pPr>
            <w:hyperlink r:id="rId10" w:history="1">
              <w:r w:rsidR="00337F81" w:rsidRPr="002D476D">
                <w:rPr>
                  <w:rStyle w:val="Kpr"/>
                  <w:rFonts w:ascii="Times New Roman" w:eastAsia="Times New Roman" w:hAnsi="Times New Roman"/>
                  <w:sz w:val="18"/>
                  <w:szCs w:val="18"/>
                </w:rPr>
                <w:t>https://isealimkariyerkapisi.cbiko.gov.tr</w:t>
              </w:r>
            </w:hyperlink>
            <w:r w:rsidR="00337F81">
              <w:rPr>
                <w:rFonts w:ascii="Times New Roman" w:eastAsia="Times New Roman" w:hAnsi="Times New Roman"/>
                <w:sz w:val="18"/>
                <w:szCs w:val="18"/>
              </w:rPr>
              <w:t xml:space="preserve"> </w:t>
            </w:r>
          </w:p>
        </w:tc>
      </w:tr>
    </w:tbl>
    <w:p w:rsidR="005D7485" w:rsidRDefault="005D7485" w:rsidP="005D7485">
      <w:pPr>
        <w:spacing w:after="120"/>
        <w:ind w:right="4"/>
        <w:rPr>
          <w:rFonts w:ascii="Times New Roman" w:hAnsi="Times New Roman"/>
          <w:b/>
          <w:bCs/>
          <w:color w:val="000000"/>
          <w:sz w:val="18"/>
          <w:szCs w:val="18"/>
        </w:rPr>
      </w:pPr>
    </w:p>
    <w:p w:rsidR="0098584F" w:rsidRDefault="005D7485" w:rsidP="005D7485">
      <w:pPr>
        <w:spacing w:after="120"/>
        <w:ind w:right="4"/>
        <w:rPr>
          <w:rFonts w:ascii="Times New Roman" w:hAnsi="Times New Roman"/>
          <w:b/>
          <w:bCs/>
          <w:color w:val="000000"/>
          <w:sz w:val="18"/>
          <w:szCs w:val="18"/>
        </w:rPr>
      </w:pPr>
      <w:r w:rsidRPr="00337F81">
        <w:rPr>
          <w:rFonts w:ascii="Times New Roman" w:hAnsi="Times New Roman"/>
          <w:b/>
          <w:bCs/>
          <w:color w:val="000000"/>
          <w:sz w:val="18"/>
          <w:szCs w:val="18"/>
        </w:rPr>
        <w:t>*Ajans, herhangi bir sebep ile internet sitesinde yayınlamak sureti ile yukarıda açıklanmış olan sınav başvuru takvimini değiştirme ve yeniden belirleme yetkisine sahiptir.</w:t>
      </w:r>
    </w:p>
    <w:p w:rsidR="005D7485" w:rsidRPr="005D7485" w:rsidRDefault="005D7485" w:rsidP="005D7485">
      <w:pPr>
        <w:spacing w:after="120" w:line="360" w:lineRule="auto"/>
        <w:ind w:right="4"/>
        <w:rPr>
          <w:rFonts w:ascii="Times New Roman" w:hAnsi="Times New Roman"/>
          <w:bCs/>
          <w:color w:val="000000"/>
          <w:sz w:val="18"/>
          <w:szCs w:val="18"/>
        </w:rPr>
      </w:pPr>
    </w:p>
    <w:p w:rsidR="00875895" w:rsidRPr="00546811" w:rsidRDefault="00875895" w:rsidP="005D7485">
      <w:pPr>
        <w:spacing w:after="240"/>
        <w:jc w:val="center"/>
        <w:rPr>
          <w:rFonts w:ascii="Times New Roman" w:hAnsi="Times New Roman"/>
          <w:bCs/>
          <w:sz w:val="18"/>
          <w:szCs w:val="18"/>
        </w:rPr>
      </w:pPr>
      <w:r w:rsidRPr="00546811">
        <w:rPr>
          <w:rFonts w:ascii="Times New Roman" w:eastAsia="Times New Roman" w:hAnsi="Times New Roman"/>
          <w:b/>
          <w:bCs/>
          <w:sz w:val="18"/>
          <w:szCs w:val="18"/>
        </w:rPr>
        <w:t>Tablo 2:</w:t>
      </w:r>
      <w:r w:rsidR="00213258" w:rsidRPr="00546811">
        <w:rPr>
          <w:rFonts w:ascii="Times New Roman" w:eastAsia="Times New Roman" w:hAnsi="Times New Roman"/>
          <w:b/>
          <w:bCs/>
          <w:sz w:val="18"/>
          <w:szCs w:val="18"/>
        </w:rPr>
        <w:t xml:space="preserve"> </w:t>
      </w:r>
      <w:r w:rsidR="002C49E7" w:rsidRPr="00546811">
        <w:rPr>
          <w:rFonts w:ascii="Times New Roman" w:eastAsia="Times New Roman" w:hAnsi="Times New Roman"/>
          <w:b/>
          <w:bCs/>
          <w:sz w:val="18"/>
          <w:szCs w:val="18"/>
        </w:rPr>
        <w:t>Uzman Personel İçin Alınması Planlanan Bölümler</w:t>
      </w:r>
    </w:p>
    <w:tbl>
      <w:tblPr>
        <w:tblStyle w:val="TabloKlavuzu"/>
        <w:tblW w:w="9322" w:type="dxa"/>
        <w:tblLook w:val="04A0" w:firstRow="1" w:lastRow="0" w:firstColumn="1" w:lastColumn="0" w:noHBand="0" w:noVBand="1"/>
      </w:tblPr>
      <w:tblGrid>
        <w:gridCol w:w="2943"/>
        <w:gridCol w:w="2835"/>
        <w:gridCol w:w="3544"/>
      </w:tblGrid>
      <w:tr w:rsidR="00214169" w:rsidRPr="00546811" w:rsidTr="007D306D">
        <w:trPr>
          <w:trHeight w:val="306"/>
        </w:trPr>
        <w:tc>
          <w:tcPr>
            <w:tcW w:w="2943" w:type="dxa"/>
            <w:vAlign w:val="center"/>
            <w:hideMark/>
          </w:tcPr>
          <w:p w:rsidR="00214169" w:rsidRPr="00546811" w:rsidRDefault="00214169" w:rsidP="005D7485">
            <w:pPr>
              <w:rPr>
                <w:rFonts w:ascii="Times New Roman" w:eastAsia="Times New Roman" w:hAnsi="Times New Roman"/>
                <w:b/>
                <w:bCs/>
                <w:sz w:val="18"/>
                <w:szCs w:val="18"/>
              </w:rPr>
            </w:pPr>
            <w:r w:rsidRPr="00546811">
              <w:rPr>
                <w:rFonts w:ascii="Times New Roman" w:eastAsia="Times New Roman" w:hAnsi="Times New Roman"/>
                <w:b/>
                <w:bCs/>
                <w:sz w:val="18"/>
                <w:szCs w:val="18"/>
              </w:rPr>
              <w:t>Bölüm</w:t>
            </w:r>
          </w:p>
        </w:tc>
        <w:tc>
          <w:tcPr>
            <w:tcW w:w="2835" w:type="dxa"/>
            <w:vAlign w:val="center"/>
            <w:hideMark/>
          </w:tcPr>
          <w:p w:rsidR="00214169" w:rsidRPr="00546811" w:rsidRDefault="00214169" w:rsidP="005D7485">
            <w:pPr>
              <w:jc w:val="center"/>
              <w:rPr>
                <w:rFonts w:ascii="Times New Roman" w:eastAsia="Times New Roman" w:hAnsi="Times New Roman"/>
                <w:b/>
                <w:bCs/>
                <w:sz w:val="18"/>
                <w:szCs w:val="18"/>
              </w:rPr>
            </w:pPr>
            <w:r w:rsidRPr="00546811">
              <w:rPr>
                <w:rFonts w:ascii="Times New Roman" w:eastAsia="Times New Roman" w:hAnsi="Times New Roman"/>
                <w:b/>
                <w:bCs/>
                <w:sz w:val="18"/>
                <w:szCs w:val="18"/>
              </w:rPr>
              <w:t>İstihdam Edilecek Uzman Sayısı</w:t>
            </w:r>
          </w:p>
        </w:tc>
        <w:tc>
          <w:tcPr>
            <w:tcW w:w="3544" w:type="dxa"/>
            <w:vAlign w:val="center"/>
            <w:hideMark/>
          </w:tcPr>
          <w:p w:rsidR="00214169" w:rsidRPr="00546811" w:rsidRDefault="00214169" w:rsidP="005D7485">
            <w:pPr>
              <w:jc w:val="center"/>
              <w:rPr>
                <w:rFonts w:ascii="Times New Roman" w:eastAsia="Times New Roman" w:hAnsi="Times New Roman"/>
                <w:b/>
                <w:bCs/>
                <w:sz w:val="18"/>
                <w:szCs w:val="18"/>
              </w:rPr>
            </w:pPr>
            <w:r w:rsidRPr="00546811">
              <w:rPr>
                <w:rFonts w:ascii="Times New Roman" w:eastAsia="Times New Roman" w:hAnsi="Times New Roman"/>
                <w:b/>
                <w:bCs/>
                <w:sz w:val="18"/>
                <w:szCs w:val="18"/>
              </w:rPr>
              <w:t>Mülakata Çağrılacak Aday Sayısı (Azami)</w:t>
            </w:r>
          </w:p>
        </w:tc>
      </w:tr>
      <w:tr w:rsidR="00214169" w:rsidRPr="00C44EC2" w:rsidTr="00337F81">
        <w:tc>
          <w:tcPr>
            <w:tcW w:w="2943" w:type="dxa"/>
            <w:vAlign w:val="center"/>
            <w:hideMark/>
          </w:tcPr>
          <w:p w:rsidR="00054845" w:rsidRPr="00C44EC2" w:rsidRDefault="00054845" w:rsidP="005D7485">
            <w:pPr>
              <w:rPr>
                <w:rFonts w:ascii="Times New Roman" w:eastAsia="Times New Roman" w:hAnsi="Times New Roman"/>
                <w:sz w:val="18"/>
                <w:szCs w:val="18"/>
              </w:rPr>
            </w:pPr>
            <w:r w:rsidRPr="00C44EC2">
              <w:rPr>
                <w:rFonts w:ascii="Times New Roman" w:eastAsia="Times New Roman" w:hAnsi="Times New Roman"/>
                <w:sz w:val="18"/>
                <w:szCs w:val="18"/>
              </w:rPr>
              <w:t>Kimya Mühendisliği</w:t>
            </w:r>
          </w:p>
          <w:p w:rsidR="00054845" w:rsidRPr="00C44EC2" w:rsidRDefault="00054845" w:rsidP="005D7485">
            <w:pPr>
              <w:rPr>
                <w:rFonts w:ascii="Times New Roman" w:eastAsia="Times New Roman" w:hAnsi="Times New Roman"/>
                <w:sz w:val="18"/>
                <w:szCs w:val="18"/>
              </w:rPr>
            </w:pPr>
            <w:r w:rsidRPr="00C44EC2">
              <w:rPr>
                <w:rFonts w:ascii="Times New Roman" w:eastAsia="Times New Roman" w:hAnsi="Times New Roman"/>
                <w:sz w:val="18"/>
                <w:szCs w:val="18"/>
              </w:rPr>
              <w:t>Enerji Sistemleri Mühendisliği</w:t>
            </w:r>
          </w:p>
          <w:p w:rsidR="001007A4" w:rsidRPr="00C44EC2" w:rsidRDefault="00054845" w:rsidP="005D7485">
            <w:pPr>
              <w:rPr>
                <w:rFonts w:ascii="Times New Roman" w:eastAsia="Times New Roman" w:hAnsi="Times New Roman"/>
                <w:sz w:val="18"/>
                <w:szCs w:val="18"/>
              </w:rPr>
            </w:pPr>
            <w:r w:rsidRPr="00C44EC2">
              <w:rPr>
                <w:rFonts w:ascii="Times New Roman" w:eastAsia="Times New Roman" w:hAnsi="Times New Roman"/>
                <w:sz w:val="18"/>
                <w:szCs w:val="18"/>
              </w:rPr>
              <w:t>Endüstri Mühendisliği</w:t>
            </w:r>
          </w:p>
          <w:p w:rsidR="006A2573" w:rsidRPr="00C44EC2" w:rsidRDefault="006A2573" w:rsidP="005D7485">
            <w:pPr>
              <w:rPr>
                <w:rFonts w:ascii="Times New Roman" w:eastAsia="Times New Roman" w:hAnsi="Times New Roman"/>
                <w:sz w:val="18"/>
                <w:szCs w:val="18"/>
              </w:rPr>
            </w:pPr>
            <w:r w:rsidRPr="00C44EC2">
              <w:rPr>
                <w:rFonts w:ascii="Times New Roman" w:eastAsia="Times New Roman" w:hAnsi="Times New Roman"/>
                <w:sz w:val="18"/>
                <w:szCs w:val="18"/>
              </w:rPr>
              <w:t>Bilgisayar Mühendisliği</w:t>
            </w:r>
          </w:p>
          <w:p w:rsidR="006A2573" w:rsidRPr="00C44EC2" w:rsidRDefault="00945874" w:rsidP="002F54C6">
            <w:pPr>
              <w:rPr>
                <w:rFonts w:ascii="Times New Roman" w:eastAsia="Times New Roman" w:hAnsi="Times New Roman"/>
                <w:sz w:val="18"/>
                <w:szCs w:val="18"/>
              </w:rPr>
            </w:pPr>
            <w:r w:rsidRPr="00C44EC2">
              <w:rPr>
                <w:rFonts w:ascii="Times New Roman" w:eastAsia="Times New Roman" w:hAnsi="Times New Roman"/>
                <w:sz w:val="18"/>
                <w:szCs w:val="18"/>
              </w:rPr>
              <w:t>Makine Mühendisliği</w:t>
            </w:r>
          </w:p>
        </w:tc>
        <w:tc>
          <w:tcPr>
            <w:tcW w:w="2835" w:type="dxa"/>
            <w:vAlign w:val="center"/>
            <w:hideMark/>
          </w:tcPr>
          <w:p w:rsidR="00214169" w:rsidRPr="00C44EC2" w:rsidRDefault="00C44EC2" w:rsidP="005D7485">
            <w:pPr>
              <w:jc w:val="center"/>
              <w:rPr>
                <w:rFonts w:ascii="Times New Roman" w:eastAsia="Times New Roman" w:hAnsi="Times New Roman"/>
                <w:sz w:val="18"/>
                <w:szCs w:val="18"/>
              </w:rPr>
            </w:pPr>
            <w:r w:rsidRPr="00C44EC2">
              <w:rPr>
                <w:rFonts w:ascii="Times New Roman" w:eastAsia="Times New Roman" w:hAnsi="Times New Roman"/>
                <w:sz w:val="18"/>
                <w:szCs w:val="18"/>
              </w:rPr>
              <w:t>2</w:t>
            </w:r>
          </w:p>
        </w:tc>
        <w:tc>
          <w:tcPr>
            <w:tcW w:w="3544" w:type="dxa"/>
            <w:vAlign w:val="center"/>
            <w:hideMark/>
          </w:tcPr>
          <w:p w:rsidR="00214169" w:rsidRPr="00C44EC2" w:rsidRDefault="00C44EC2" w:rsidP="005D7485">
            <w:pPr>
              <w:jc w:val="center"/>
              <w:rPr>
                <w:rFonts w:ascii="Times New Roman" w:eastAsia="Times New Roman" w:hAnsi="Times New Roman"/>
                <w:sz w:val="18"/>
                <w:szCs w:val="18"/>
              </w:rPr>
            </w:pPr>
            <w:r w:rsidRPr="00C44EC2">
              <w:rPr>
                <w:rFonts w:ascii="Times New Roman" w:eastAsia="Times New Roman" w:hAnsi="Times New Roman"/>
                <w:sz w:val="18"/>
                <w:szCs w:val="18"/>
              </w:rPr>
              <w:t>10</w:t>
            </w:r>
          </w:p>
        </w:tc>
      </w:tr>
    </w:tbl>
    <w:p w:rsidR="0013141D" w:rsidRPr="005D7485" w:rsidRDefault="005D7485" w:rsidP="005D7485">
      <w:pPr>
        <w:pStyle w:val="Balk1"/>
        <w:spacing w:line="360" w:lineRule="auto"/>
        <w:rPr>
          <w:rFonts w:ascii="Times New Roman" w:hAnsi="Times New Roman" w:cs="Times New Roman"/>
          <w:color w:val="auto"/>
          <w:sz w:val="24"/>
          <w:szCs w:val="24"/>
        </w:rPr>
      </w:pPr>
      <w:r w:rsidRPr="00C44EC2">
        <w:rPr>
          <w:rFonts w:ascii="Times New Roman" w:hAnsi="Times New Roman" w:cs="Times New Roman"/>
          <w:color w:val="auto"/>
          <w:sz w:val="24"/>
          <w:szCs w:val="24"/>
        </w:rPr>
        <w:t>UZMAN PERSONEL</w:t>
      </w:r>
      <w:r w:rsidRPr="005D7485">
        <w:rPr>
          <w:rFonts w:ascii="Times New Roman" w:hAnsi="Times New Roman" w:cs="Times New Roman"/>
          <w:color w:val="auto"/>
          <w:sz w:val="24"/>
          <w:szCs w:val="24"/>
        </w:rPr>
        <w:t xml:space="preserve"> İÇİN ARANAN GENEL ŞARTLAR</w:t>
      </w:r>
    </w:p>
    <w:p w:rsidR="0085244F" w:rsidRPr="00546811" w:rsidRDefault="0085244F" w:rsidP="00D94416">
      <w:pPr>
        <w:pStyle w:val="ListeParagraf"/>
        <w:numPr>
          <w:ilvl w:val="0"/>
          <w:numId w:val="4"/>
        </w:numPr>
        <w:spacing w:after="120" w:line="360" w:lineRule="auto"/>
        <w:ind w:right="6"/>
        <w:jc w:val="both"/>
        <w:rPr>
          <w:rFonts w:ascii="Times New Roman" w:hAnsi="Times New Roman"/>
          <w:sz w:val="18"/>
          <w:szCs w:val="18"/>
        </w:rPr>
      </w:pPr>
      <w:r w:rsidRPr="00546811">
        <w:rPr>
          <w:rFonts w:ascii="Times New Roman" w:hAnsi="Times New Roman"/>
          <w:sz w:val="18"/>
          <w:szCs w:val="18"/>
        </w:rPr>
        <w:t>Türkiye Cumhuriyeti vatandaşı olmak,</w:t>
      </w:r>
    </w:p>
    <w:p w:rsidR="0085244F" w:rsidRPr="00546811" w:rsidRDefault="0085244F" w:rsidP="00D94416">
      <w:pPr>
        <w:pStyle w:val="ListeParagraf"/>
        <w:numPr>
          <w:ilvl w:val="0"/>
          <w:numId w:val="4"/>
        </w:numPr>
        <w:spacing w:after="120" w:line="360" w:lineRule="auto"/>
        <w:ind w:right="6"/>
        <w:jc w:val="both"/>
        <w:rPr>
          <w:rFonts w:ascii="Times New Roman" w:hAnsi="Times New Roman"/>
          <w:sz w:val="18"/>
          <w:szCs w:val="18"/>
        </w:rPr>
      </w:pPr>
      <w:r w:rsidRPr="00546811">
        <w:rPr>
          <w:rFonts w:ascii="Times New Roman" w:hAnsi="Times New Roman"/>
          <w:sz w:val="18"/>
          <w:szCs w:val="18"/>
        </w:rPr>
        <w:t>Kamu haklarından mahrum bulunmamak,</w:t>
      </w:r>
    </w:p>
    <w:p w:rsidR="005D7485" w:rsidRDefault="0085244F" w:rsidP="00D94416">
      <w:pPr>
        <w:pStyle w:val="ListeParagraf"/>
        <w:numPr>
          <w:ilvl w:val="0"/>
          <w:numId w:val="4"/>
        </w:numPr>
        <w:spacing w:after="120" w:line="360" w:lineRule="auto"/>
        <w:ind w:right="6"/>
        <w:jc w:val="both"/>
        <w:rPr>
          <w:rFonts w:ascii="Times New Roman" w:hAnsi="Times New Roman"/>
          <w:sz w:val="18"/>
          <w:szCs w:val="18"/>
        </w:rPr>
      </w:pPr>
      <w:r w:rsidRPr="005D7485">
        <w:rPr>
          <w:rFonts w:ascii="Times New Roman" w:hAnsi="Times New Roman"/>
          <w:sz w:val="18"/>
          <w:szCs w:val="18"/>
        </w:rPr>
        <w:lastRenderedPageBreak/>
        <w:t>Affa uğramış olsalar bile Devletin şahsiyetine karşı işlenen suçlarla, zimmet, ihtilas, irtikâp, rüşvet, hırsızlık, dolandırıcılık, sahtecilik, inancı kötüye kullanma, dolanlı iflas gibi yüz kızartıcı veya şeref ve haysiyeti kırıcı suçtan veya istimal ve istihlak kaçakçılığı hariç kaçakçılık, resmî ihale ve alım satımlara fesat karıştırma, Devlet sırlarını açığa vurma suçlarından dolayı hükümlü bulunmamak</w:t>
      </w:r>
      <w:r w:rsidR="005D7485" w:rsidRPr="005D7485">
        <w:rPr>
          <w:rFonts w:ascii="Times New Roman" w:hAnsi="Times New Roman"/>
          <w:sz w:val="18"/>
          <w:szCs w:val="18"/>
        </w:rPr>
        <w:t xml:space="preserve">, </w:t>
      </w:r>
    </w:p>
    <w:p w:rsidR="00B61C42" w:rsidRPr="005D7485" w:rsidRDefault="00B61C42" w:rsidP="00D94416">
      <w:pPr>
        <w:pStyle w:val="ListeParagraf"/>
        <w:numPr>
          <w:ilvl w:val="0"/>
          <w:numId w:val="4"/>
        </w:numPr>
        <w:spacing w:after="120" w:line="360" w:lineRule="auto"/>
        <w:ind w:right="6"/>
        <w:jc w:val="both"/>
        <w:rPr>
          <w:rFonts w:ascii="Times New Roman" w:hAnsi="Times New Roman"/>
          <w:sz w:val="18"/>
          <w:szCs w:val="18"/>
        </w:rPr>
      </w:pPr>
      <w:r w:rsidRPr="005D7485">
        <w:rPr>
          <w:rFonts w:ascii="Times New Roman" w:hAnsi="Times New Roman"/>
          <w:sz w:val="18"/>
          <w:szCs w:val="18"/>
        </w:rPr>
        <w:t>Terör örgütlerine veya Milli Güvenlik Kurulunca Devletin milli güvenliğine karşı faaliyette bulunduğuna karar verilen yapı, oluşum veya gruplara üyeliği, mensubiyeti veya iltisakı yahut</w:t>
      </w:r>
      <w:r>
        <w:rPr>
          <w:rFonts w:ascii="Times New Roman" w:hAnsi="Times New Roman"/>
          <w:sz w:val="18"/>
          <w:szCs w:val="18"/>
        </w:rPr>
        <w:t xml:space="preserve"> </w:t>
      </w:r>
      <w:r w:rsidRPr="005D7485">
        <w:rPr>
          <w:rFonts w:ascii="Times New Roman" w:hAnsi="Times New Roman"/>
          <w:sz w:val="18"/>
          <w:szCs w:val="18"/>
        </w:rPr>
        <w:t>bunlarla irtibatı bulunmamak.</w:t>
      </w:r>
    </w:p>
    <w:p w:rsidR="00B61C42" w:rsidRDefault="00B61C42" w:rsidP="00D94416">
      <w:pPr>
        <w:pStyle w:val="ListeParagraf"/>
        <w:numPr>
          <w:ilvl w:val="0"/>
          <w:numId w:val="4"/>
        </w:numPr>
        <w:spacing w:after="120" w:line="360" w:lineRule="auto"/>
        <w:ind w:right="6"/>
        <w:jc w:val="both"/>
        <w:rPr>
          <w:rFonts w:ascii="Times New Roman" w:hAnsi="Times New Roman"/>
          <w:sz w:val="18"/>
          <w:szCs w:val="18"/>
        </w:rPr>
      </w:pPr>
      <w:r w:rsidRPr="00546811">
        <w:rPr>
          <w:rFonts w:ascii="Times New Roman" w:hAnsi="Times New Roman"/>
          <w:sz w:val="18"/>
          <w:szCs w:val="18"/>
        </w:rPr>
        <w:t>Güvenlik soruşturması ve/veya arşiv araştırması yapılmış olmak,</w:t>
      </w:r>
    </w:p>
    <w:p w:rsidR="0085244F" w:rsidRPr="00546811" w:rsidRDefault="00985447" w:rsidP="00D94416">
      <w:pPr>
        <w:pStyle w:val="ListeParagraf"/>
        <w:numPr>
          <w:ilvl w:val="0"/>
          <w:numId w:val="4"/>
        </w:numPr>
        <w:spacing w:after="120" w:line="360" w:lineRule="auto"/>
        <w:ind w:right="6"/>
        <w:jc w:val="both"/>
        <w:rPr>
          <w:rFonts w:ascii="Times New Roman" w:hAnsi="Times New Roman"/>
          <w:sz w:val="18"/>
          <w:szCs w:val="18"/>
        </w:rPr>
      </w:pPr>
      <w:r>
        <w:rPr>
          <w:rFonts w:ascii="Times New Roman" w:hAnsi="Times New Roman"/>
          <w:sz w:val="18"/>
          <w:szCs w:val="18"/>
        </w:rPr>
        <w:t>G</w:t>
      </w:r>
      <w:r w:rsidR="007026AA" w:rsidRPr="00546811">
        <w:rPr>
          <w:rFonts w:ascii="Times New Roman" w:hAnsi="Times New Roman"/>
          <w:sz w:val="18"/>
          <w:szCs w:val="18"/>
        </w:rPr>
        <w:t>örevini devamlı yapmaya engel bir</w:t>
      </w:r>
      <w:r w:rsidR="00951780">
        <w:rPr>
          <w:rFonts w:ascii="Times New Roman" w:hAnsi="Times New Roman"/>
          <w:sz w:val="18"/>
          <w:szCs w:val="18"/>
        </w:rPr>
        <w:t xml:space="preserve"> sağlık sorunu </w:t>
      </w:r>
      <w:r w:rsidR="007026AA" w:rsidRPr="00546811">
        <w:rPr>
          <w:rFonts w:ascii="Times New Roman" w:hAnsi="Times New Roman"/>
          <w:sz w:val="18"/>
          <w:szCs w:val="18"/>
        </w:rPr>
        <w:t>olmamak.</w:t>
      </w:r>
    </w:p>
    <w:p w:rsidR="00B61C42" w:rsidRPr="00B61C42" w:rsidRDefault="001007A4" w:rsidP="00D94416">
      <w:pPr>
        <w:pStyle w:val="ListeParagraf"/>
        <w:numPr>
          <w:ilvl w:val="0"/>
          <w:numId w:val="4"/>
        </w:numPr>
        <w:spacing w:after="120" w:line="360" w:lineRule="auto"/>
        <w:ind w:right="6"/>
        <w:jc w:val="both"/>
        <w:rPr>
          <w:rFonts w:ascii="Times New Roman" w:hAnsi="Times New Roman"/>
          <w:sz w:val="18"/>
          <w:szCs w:val="18"/>
        </w:rPr>
      </w:pPr>
      <w:r w:rsidRPr="00546811">
        <w:rPr>
          <w:rFonts w:ascii="Times New Roman" w:hAnsi="Times New Roman"/>
          <w:sz w:val="18"/>
          <w:szCs w:val="18"/>
        </w:rPr>
        <w:t xml:space="preserve">Askerlikle ilgisi bulunmamak, askerlik çağına gelmişse muvazzaf askerlik hizmetini yapmış yahut ertelenmiş veya yedek sınıfa geçirilmiş olmak (son başvuru tarihi itibariyle en az 1 yıl ertelenmiş olmalıdır.) </w:t>
      </w:r>
    </w:p>
    <w:p w:rsidR="00B61C42" w:rsidRDefault="00B61C42" w:rsidP="005D7485">
      <w:pPr>
        <w:pStyle w:val="Balk1"/>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SINAVA GİRİŞ ŞARTLARI</w:t>
      </w:r>
    </w:p>
    <w:p w:rsidR="00B53B8E" w:rsidRDefault="00B61C42" w:rsidP="00B61C42">
      <w:pPr>
        <w:pStyle w:val="Balk2"/>
        <w:rPr>
          <w:color w:val="auto"/>
          <w:sz w:val="22"/>
          <w:szCs w:val="22"/>
        </w:rPr>
      </w:pPr>
      <w:r w:rsidRPr="00B61C42">
        <w:rPr>
          <w:color w:val="auto"/>
          <w:sz w:val="22"/>
          <w:szCs w:val="22"/>
        </w:rPr>
        <w:t>Uzman Personel İçin Aranan Özel Şartlar</w:t>
      </w:r>
    </w:p>
    <w:p w:rsidR="00B61C42" w:rsidRPr="00B61C42" w:rsidRDefault="00B61C42" w:rsidP="00B61C42"/>
    <w:p w:rsidR="006C74DC" w:rsidRPr="00C44EC2" w:rsidRDefault="006A2573" w:rsidP="006A2573">
      <w:pPr>
        <w:pStyle w:val="ListeParagraf"/>
        <w:numPr>
          <w:ilvl w:val="0"/>
          <w:numId w:val="5"/>
        </w:numPr>
        <w:spacing w:after="120" w:line="360" w:lineRule="auto"/>
        <w:ind w:left="709" w:right="6" w:hanging="425"/>
        <w:jc w:val="both"/>
        <w:rPr>
          <w:rFonts w:ascii="Times New Roman" w:hAnsi="Times New Roman"/>
          <w:sz w:val="18"/>
          <w:szCs w:val="18"/>
        </w:rPr>
      </w:pPr>
      <w:r w:rsidRPr="00C44EC2">
        <w:rPr>
          <w:rFonts w:ascii="Times New Roman" w:hAnsi="Times New Roman"/>
          <w:sz w:val="18"/>
          <w:szCs w:val="18"/>
        </w:rPr>
        <w:t>Kimya Mühendisliği, Enerji Sistemleri Mühendisliği, Endüstri Mühendisliği, Bilgisayar Mühendisliği,</w:t>
      </w:r>
      <w:r w:rsidR="00945874" w:rsidRPr="00C44EC2">
        <w:rPr>
          <w:rFonts w:ascii="Times New Roman" w:hAnsi="Times New Roman"/>
          <w:sz w:val="18"/>
          <w:szCs w:val="18"/>
        </w:rPr>
        <w:t xml:space="preserve"> Makine Mühendisliği</w:t>
      </w:r>
      <w:r w:rsidRPr="00C44EC2">
        <w:rPr>
          <w:rFonts w:ascii="Times New Roman" w:hAnsi="Times New Roman"/>
          <w:sz w:val="18"/>
          <w:szCs w:val="18"/>
        </w:rPr>
        <w:t xml:space="preserve"> </w:t>
      </w:r>
      <w:r w:rsidR="00B53B8E" w:rsidRPr="00C44EC2">
        <w:rPr>
          <w:rFonts w:ascii="Times New Roman" w:hAnsi="Times New Roman"/>
          <w:sz w:val="18"/>
          <w:szCs w:val="18"/>
        </w:rPr>
        <w:t>dallarından veya bunlara denkliği Yükseköğretim Kurulunca (YÖK) kabul edilen yurt dışındaki yükseköğretim kurumlarından lisans düzeyinde mezun olmak,</w:t>
      </w:r>
    </w:p>
    <w:p w:rsidR="00194C06" w:rsidRPr="00C44EC2" w:rsidRDefault="00E43029" w:rsidP="00D94416">
      <w:pPr>
        <w:pStyle w:val="ListeParagraf"/>
        <w:numPr>
          <w:ilvl w:val="0"/>
          <w:numId w:val="5"/>
        </w:numPr>
        <w:spacing w:after="120" w:line="360" w:lineRule="auto"/>
        <w:ind w:left="709" w:right="6"/>
        <w:jc w:val="both"/>
        <w:rPr>
          <w:rFonts w:ascii="Times New Roman" w:hAnsi="Times New Roman"/>
          <w:sz w:val="18"/>
          <w:szCs w:val="18"/>
        </w:rPr>
      </w:pPr>
      <w:r w:rsidRPr="00C44EC2">
        <w:rPr>
          <w:rFonts w:ascii="Times New Roman" w:hAnsi="Times New Roman"/>
          <w:sz w:val="18"/>
          <w:szCs w:val="18"/>
        </w:rPr>
        <w:t xml:space="preserve">Sınav başvuru tarihinden önceki 5 yıl içinde İngilizce dilinden YDS’den </w:t>
      </w:r>
      <w:r w:rsidR="00FA0329" w:rsidRPr="00C44EC2">
        <w:rPr>
          <w:rFonts w:ascii="Times New Roman" w:hAnsi="Times New Roman"/>
          <w:sz w:val="18"/>
          <w:szCs w:val="18"/>
        </w:rPr>
        <w:t xml:space="preserve">en az 70 puan </w:t>
      </w:r>
      <w:r w:rsidRPr="00C44EC2">
        <w:rPr>
          <w:rFonts w:ascii="Times New Roman" w:hAnsi="Times New Roman"/>
          <w:sz w:val="18"/>
          <w:szCs w:val="18"/>
        </w:rPr>
        <w:t>C) düzeyinde veya dil yeterliği bakımından bunlara denkliği kabul edilen ve uluslararası geçerliliği bulunan başka bir sınavdan asgari (C) düzeyine karşılık gelen puanın eşdeğerini sağlayan belgeye başvuru tarihi itibarıyla sahip olması</w:t>
      </w:r>
      <w:r w:rsidR="00B53B8E" w:rsidRPr="00C44EC2">
        <w:rPr>
          <w:rFonts w:ascii="Times New Roman" w:hAnsi="Times New Roman"/>
          <w:sz w:val="18"/>
          <w:szCs w:val="18"/>
        </w:rPr>
        <w:t>,</w:t>
      </w:r>
      <w:r w:rsidR="00F03959" w:rsidRPr="00C44EC2">
        <w:rPr>
          <w:rStyle w:val="DipnotBavurusu"/>
          <w:rFonts w:ascii="Times New Roman" w:hAnsi="Times New Roman"/>
          <w:sz w:val="18"/>
          <w:szCs w:val="18"/>
        </w:rPr>
        <w:footnoteReference w:id="1"/>
      </w:r>
    </w:p>
    <w:p w:rsidR="00E43029" w:rsidRPr="00546811" w:rsidRDefault="00E43029" w:rsidP="005D7485">
      <w:pPr>
        <w:spacing w:after="120" w:line="360" w:lineRule="auto"/>
        <w:ind w:right="6"/>
        <w:jc w:val="both"/>
        <w:rPr>
          <w:rFonts w:ascii="Times New Roman" w:hAnsi="Times New Roman"/>
          <w:sz w:val="18"/>
          <w:szCs w:val="18"/>
        </w:rPr>
      </w:pPr>
      <w:r w:rsidRPr="00546811">
        <w:rPr>
          <w:rFonts w:ascii="Times New Roman" w:hAnsi="Times New Roman"/>
          <w:sz w:val="18"/>
          <w:szCs w:val="18"/>
        </w:rPr>
        <w:t>Denklik tablosuna ÖSYM’ nin aşağıdaki linkinden ulaşılabilir:</w:t>
      </w:r>
    </w:p>
    <w:p w:rsidR="0098584F" w:rsidRPr="00546811" w:rsidRDefault="00620799" w:rsidP="005D7485">
      <w:pPr>
        <w:spacing w:after="120" w:line="360" w:lineRule="auto"/>
        <w:ind w:right="6"/>
        <w:jc w:val="both"/>
        <w:rPr>
          <w:rFonts w:ascii="Times New Roman" w:hAnsi="Times New Roman"/>
          <w:sz w:val="18"/>
          <w:szCs w:val="18"/>
        </w:rPr>
      </w:pPr>
      <w:hyperlink w:history="1">
        <w:r w:rsidR="0098584F" w:rsidRPr="00546811">
          <w:rPr>
            <w:rStyle w:val="Kpr"/>
            <w:rFonts w:ascii="Times New Roman" w:hAnsi="Times New Roman"/>
            <w:sz w:val="18"/>
            <w:szCs w:val="18"/>
          </w:rPr>
          <w:t>http://dokuman.osym.gov.tr/pdfdokuman/2016/GENEL/EsdegerlikTablosu25022016.pdf</w:t>
        </w:r>
      </w:hyperlink>
    </w:p>
    <w:p w:rsidR="00B53B8E" w:rsidRPr="006C74DC" w:rsidRDefault="00DD6B88" w:rsidP="00D94416">
      <w:pPr>
        <w:pStyle w:val="ListeParagraf"/>
        <w:numPr>
          <w:ilvl w:val="0"/>
          <w:numId w:val="5"/>
        </w:numPr>
        <w:spacing w:after="120" w:line="360" w:lineRule="auto"/>
        <w:ind w:left="709" w:right="6"/>
        <w:jc w:val="both"/>
        <w:rPr>
          <w:rFonts w:ascii="Times New Roman" w:hAnsi="Times New Roman"/>
          <w:sz w:val="18"/>
          <w:szCs w:val="18"/>
        </w:rPr>
      </w:pPr>
      <w:r w:rsidRPr="006C74DC">
        <w:rPr>
          <w:rFonts w:ascii="Times New Roman" w:hAnsi="Times New Roman"/>
          <w:sz w:val="18"/>
          <w:szCs w:val="18"/>
        </w:rPr>
        <w:t xml:space="preserve">Öğrenci Seçme ve Yerleştirme Merkezi (ÖSYM) tarafından, son başvuru tarihi itibarıyla geçerliliği bulunan </w:t>
      </w:r>
      <w:r w:rsidR="00B76A68">
        <w:rPr>
          <w:rFonts w:ascii="Times New Roman" w:hAnsi="Times New Roman"/>
          <w:b/>
          <w:sz w:val="18"/>
          <w:szCs w:val="18"/>
        </w:rPr>
        <w:t>2022</w:t>
      </w:r>
      <w:r w:rsidRPr="006C74DC">
        <w:rPr>
          <w:rFonts w:ascii="Times New Roman" w:hAnsi="Times New Roman"/>
          <w:b/>
          <w:sz w:val="18"/>
          <w:szCs w:val="18"/>
        </w:rPr>
        <w:t xml:space="preserve"> veya </w:t>
      </w:r>
      <w:r w:rsidR="00B76A68">
        <w:rPr>
          <w:rFonts w:ascii="Times New Roman" w:hAnsi="Times New Roman"/>
          <w:b/>
          <w:sz w:val="18"/>
          <w:szCs w:val="18"/>
        </w:rPr>
        <w:t>2023</w:t>
      </w:r>
      <w:r w:rsidRPr="006C74DC">
        <w:rPr>
          <w:rFonts w:ascii="Times New Roman" w:hAnsi="Times New Roman"/>
          <w:b/>
          <w:sz w:val="18"/>
          <w:szCs w:val="18"/>
        </w:rPr>
        <w:t xml:space="preserve"> yıllarında yapılan Kamu Personeli Seçme Sınavından</w:t>
      </w:r>
      <w:r w:rsidRPr="006C74DC">
        <w:rPr>
          <w:rFonts w:ascii="Times New Roman" w:hAnsi="Times New Roman"/>
          <w:sz w:val="18"/>
          <w:szCs w:val="18"/>
        </w:rPr>
        <w:t xml:space="preserve"> mezun oldukları öğrenim dallarına göre </w:t>
      </w:r>
      <w:r w:rsidRPr="006C74DC">
        <w:rPr>
          <w:rFonts w:ascii="Times New Roman" w:hAnsi="Times New Roman"/>
          <w:b/>
          <w:sz w:val="18"/>
          <w:szCs w:val="18"/>
        </w:rPr>
        <w:t>Tablo-3’de belirtilen ilgili puan türlerinden en az 80 (seksen) puan almış olmak,</w:t>
      </w:r>
    </w:p>
    <w:p w:rsidR="00B61C42" w:rsidRDefault="00B61C42" w:rsidP="005D7485">
      <w:pPr>
        <w:spacing w:after="240" w:line="360" w:lineRule="auto"/>
        <w:jc w:val="center"/>
        <w:rPr>
          <w:rFonts w:ascii="Times New Roman" w:eastAsia="Times New Roman" w:hAnsi="Times New Roman"/>
          <w:b/>
          <w:bCs/>
          <w:sz w:val="18"/>
          <w:szCs w:val="18"/>
        </w:rPr>
      </w:pPr>
    </w:p>
    <w:p w:rsidR="0019547E" w:rsidRPr="00546811" w:rsidRDefault="002C3800" w:rsidP="005D7485">
      <w:pPr>
        <w:spacing w:after="240" w:line="360" w:lineRule="auto"/>
        <w:jc w:val="center"/>
        <w:rPr>
          <w:rFonts w:ascii="Times New Roman" w:hAnsi="Times New Roman"/>
          <w:sz w:val="18"/>
          <w:szCs w:val="18"/>
        </w:rPr>
      </w:pPr>
      <w:r>
        <w:rPr>
          <w:rFonts w:ascii="Times New Roman" w:eastAsia="Times New Roman" w:hAnsi="Times New Roman"/>
          <w:b/>
          <w:bCs/>
          <w:sz w:val="18"/>
          <w:szCs w:val="18"/>
        </w:rPr>
        <w:t>Tablo 3</w:t>
      </w:r>
      <w:r w:rsidR="00875895" w:rsidRPr="00546811">
        <w:rPr>
          <w:rFonts w:ascii="Times New Roman" w:eastAsia="Times New Roman" w:hAnsi="Times New Roman"/>
          <w:b/>
          <w:bCs/>
          <w:sz w:val="18"/>
          <w:szCs w:val="18"/>
        </w:rPr>
        <w:t>:</w:t>
      </w:r>
      <w:r w:rsidR="002C49E7" w:rsidRPr="00546811">
        <w:rPr>
          <w:rFonts w:ascii="Times New Roman" w:eastAsia="Times New Roman" w:hAnsi="Times New Roman"/>
          <w:b/>
          <w:bCs/>
          <w:sz w:val="18"/>
          <w:szCs w:val="18"/>
        </w:rPr>
        <w:t xml:space="preserve"> Alınacak Bölümler ve Asgari KPSS Puanı Tablosu</w:t>
      </w:r>
    </w:p>
    <w:tbl>
      <w:tblPr>
        <w:tblStyle w:val="TabloKlavuzu"/>
        <w:tblW w:w="9087" w:type="dxa"/>
        <w:tblLook w:val="04A0" w:firstRow="1" w:lastRow="0" w:firstColumn="1" w:lastColumn="0" w:noHBand="0" w:noVBand="1"/>
      </w:tblPr>
      <w:tblGrid>
        <w:gridCol w:w="3794"/>
        <w:gridCol w:w="3118"/>
        <w:gridCol w:w="2175"/>
      </w:tblGrid>
      <w:tr w:rsidR="007D306D" w:rsidRPr="007D306D" w:rsidTr="007D306D">
        <w:trPr>
          <w:trHeight w:val="309"/>
        </w:trPr>
        <w:tc>
          <w:tcPr>
            <w:tcW w:w="3794" w:type="dxa"/>
            <w:vMerge w:val="restart"/>
            <w:vAlign w:val="center"/>
            <w:hideMark/>
          </w:tcPr>
          <w:p w:rsidR="00B53B8E" w:rsidRPr="007D306D" w:rsidRDefault="007D306D" w:rsidP="005D7485">
            <w:pPr>
              <w:spacing w:line="360" w:lineRule="auto"/>
              <w:ind w:right="4"/>
              <w:rPr>
                <w:rFonts w:ascii="Times New Roman" w:hAnsi="Times New Roman"/>
                <w:b/>
                <w:sz w:val="18"/>
                <w:szCs w:val="18"/>
              </w:rPr>
            </w:pPr>
            <w:r w:rsidRPr="007D306D">
              <w:rPr>
                <w:rFonts w:ascii="Times New Roman" w:eastAsia="Times New Roman" w:hAnsi="Times New Roman"/>
                <w:b/>
                <w:sz w:val="18"/>
                <w:szCs w:val="18"/>
              </w:rPr>
              <w:br w:type="page"/>
            </w:r>
            <w:r w:rsidRPr="007D306D">
              <w:rPr>
                <w:rFonts w:ascii="Times New Roman" w:hAnsi="Times New Roman"/>
                <w:b/>
                <w:sz w:val="18"/>
                <w:szCs w:val="18"/>
              </w:rPr>
              <w:t>Alan</w:t>
            </w:r>
          </w:p>
        </w:tc>
        <w:tc>
          <w:tcPr>
            <w:tcW w:w="5293" w:type="dxa"/>
            <w:gridSpan w:val="2"/>
            <w:vAlign w:val="center"/>
            <w:hideMark/>
          </w:tcPr>
          <w:p w:rsidR="00B53B8E" w:rsidRPr="007D306D" w:rsidRDefault="007D306D" w:rsidP="005D7485">
            <w:pPr>
              <w:spacing w:line="360" w:lineRule="auto"/>
              <w:ind w:right="4"/>
              <w:jc w:val="center"/>
              <w:rPr>
                <w:rFonts w:ascii="Times New Roman" w:hAnsi="Times New Roman"/>
                <w:b/>
                <w:sz w:val="18"/>
                <w:szCs w:val="18"/>
              </w:rPr>
            </w:pPr>
            <w:r>
              <w:rPr>
                <w:rFonts w:ascii="Times New Roman" w:hAnsi="Times New Roman"/>
                <w:b/>
                <w:sz w:val="18"/>
                <w:szCs w:val="18"/>
              </w:rPr>
              <w:t>KPSS</w:t>
            </w:r>
          </w:p>
        </w:tc>
      </w:tr>
      <w:tr w:rsidR="007D306D" w:rsidRPr="007D306D" w:rsidTr="007D306D">
        <w:trPr>
          <w:trHeight w:val="306"/>
        </w:trPr>
        <w:tc>
          <w:tcPr>
            <w:tcW w:w="3794" w:type="dxa"/>
            <w:vMerge/>
            <w:vAlign w:val="center"/>
            <w:hideMark/>
          </w:tcPr>
          <w:p w:rsidR="00B53B8E" w:rsidRPr="007D306D" w:rsidRDefault="00B53B8E" w:rsidP="005D7485">
            <w:pPr>
              <w:spacing w:line="360" w:lineRule="auto"/>
              <w:jc w:val="center"/>
              <w:rPr>
                <w:rFonts w:ascii="Times New Roman" w:hAnsi="Times New Roman"/>
                <w:b/>
                <w:sz w:val="18"/>
                <w:szCs w:val="18"/>
              </w:rPr>
            </w:pPr>
          </w:p>
        </w:tc>
        <w:tc>
          <w:tcPr>
            <w:tcW w:w="3118" w:type="dxa"/>
            <w:vAlign w:val="center"/>
            <w:hideMark/>
          </w:tcPr>
          <w:p w:rsidR="00B53B8E" w:rsidRPr="007D306D" w:rsidRDefault="007D306D" w:rsidP="005D7485">
            <w:pPr>
              <w:spacing w:line="360" w:lineRule="auto"/>
              <w:ind w:right="4"/>
              <w:jc w:val="center"/>
              <w:rPr>
                <w:rFonts w:ascii="Times New Roman" w:hAnsi="Times New Roman"/>
                <w:b/>
                <w:sz w:val="18"/>
                <w:szCs w:val="18"/>
              </w:rPr>
            </w:pPr>
            <w:r>
              <w:rPr>
                <w:rFonts w:ascii="Times New Roman" w:hAnsi="Times New Roman"/>
                <w:b/>
                <w:bCs/>
                <w:sz w:val="18"/>
                <w:szCs w:val="18"/>
              </w:rPr>
              <w:t>Puan Türü</w:t>
            </w:r>
          </w:p>
        </w:tc>
        <w:tc>
          <w:tcPr>
            <w:tcW w:w="2175" w:type="dxa"/>
            <w:vAlign w:val="center"/>
            <w:hideMark/>
          </w:tcPr>
          <w:p w:rsidR="00B53B8E" w:rsidRPr="007D306D" w:rsidRDefault="007D306D" w:rsidP="005D7485">
            <w:pPr>
              <w:spacing w:line="360" w:lineRule="auto"/>
              <w:ind w:right="4"/>
              <w:jc w:val="center"/>
              <w:rPr>
                <w:rFonts w:ascii="Times New Roman" w:hAnsi="Times New Roman"/>
                <w:b/>
                <w:sz w:val="18"/>
                <w:szCs w:val="18"/>
              </w:rPr>
            </w:pPr>
            <w:r w:rsidRPr="007D306D">
              <w:rPr>
                <w:rFonts w:ascii="Times New Roman" w:hAnsi="Times New Roman"/>
                <w:b/>
                <w:bCs/>
                <w:sz w:val="18"/>
                <w:szCs w:val="18"/>
              </w:rPr>
              <w:t>Taban Puanı</w:t>
            </w:r>
          </w:p>
        </w:tc>
      </w:tr>
      <w:tr w:rsidR="00B53B8E" w:rsidRPr="00546811" w:rsidTr="00C44EC2">
        <w:trPr>
          <w:trHeight w:val="506"/>
        </w:trPr>
        <w:tc>
          <w:tcPr>
            <w:tcW w:w="3794" w:type="dxa"/>
            <w:shd w:val="clear" w:color="auto" w:fill="auto"/>
            <w:vAlign w:val="center"/>
            <w:hideMark/>
          </w:tcPr>
          <w:p w:rsidR="00DD6B88" w:rsidRPr="00C44EC2" w:rsidRDefault="00DD6B88" w:rsidP="005D7485">
            <w:pPr>
              <w:spacing w:line="360" w:lineRule="auto"/>
              <w:rPr>
                <w:rFonts w:ascii="Times New Roman" w:eastAsia="Times New Roman" w:hAnsi="Times New Roman"/>
                <w:sz w:val="18"/>
                <w:szCs w:val="18"/>
              </w:rPr>
            </w:pPr>
            <w:r w:rsidRPr="00C44EC2">
              <w:rPr>
                <w:rFonts w:ascii="Times New Roman" w:eastAsia="Times New Roman" w:hAnsi="Times New Roman"/>
                <w:sz w:val="18"/>
                <w:szCs w:val="18"/>
              </w:rPr>
              <w:t>Kimya Mühendisliği</w:t>
            </w:r>
          </w:p>
          <w:p w:rsidR="00DD6B88" w:rsidRPr="00C44EC2" w:rsidRDefault="00DD6B88" w:rsidP="005D7485">
            <w:pPr>
              <w:spacing w:line="360" w:lineRule="auto"/>
              <w:rPr>
                <w:rFonts w:ascii="Times New Roman" w:eastAsia="Times New Roman" w:hAnsi="Times New Roman"/>
                <w:sz w:val="18"/>
                <w:szCs w:val="18"/>
              </w:rPr>
            </w:pPr>
            <w:r w:rsidRPr="00C44EC2">
              <w:rPr>
                <w:rFonts w:ascii="Times New Roman" w:eastAsia="Times New Roman" w:hAnsi="Times New Roman"/>
                <w:sz w:val="18"/>
                <w:szCs w:val="18"/>
              </w:rPr>
              <w:t>Enerji Sistemleri Mühendisliği</w:t>
            </w:r>
          </w:p>
          <w:p w:rsidR="00B53B8E" w:rsidRPr="00C44EC2" w:rsidRDefault="00DD6B88" w:rsidP="005D7485">
            <w:pPr>
              <w:spacing w:line="360" w:lineRule="auto"/>
              <w:ind w:right="4"/>
              <w:rPr>
                <w:rFonts w:ascii="Times New Roman" w:eastAsia="Times New Roman" w:hAnsi="Times New Roman"/>
                <w:sz w:val="18"/>
                <w:szCs w:val="18"/>
              </w:rPr>
            </w:pPr>
            <w:r w:rsidRPr="00C44EC2">
              <w:rPr>
                <w:rFonts w:ascii="Times New Roman" w:eastAsia="Times New Roman" w:hAnsi="Times New Roman"/>
                <w:sz w:val="18"/>
                <w:szCs w:val="18"/>
              </w:rPr>
              <w:t>Endüstri Mühendisliği</w:t>
            </w:r>
          </w:p>
          <w:p w:rsidR="006A2573" w:rsidRPr="00C44EC2" w:rsidRDefault="006A2573" w:rsidP="005D7485">
            <w:pPr>
              <w:spacing w:line="360" w:lineRule="auto"/>
              <w:ind w:right="4"/>
              <w:rPr>
                <w:rFonts w:ascii="Times New Roman" w:eastAsia="Times New Roman" w:hAnsi="Times New Roman"/>
                <w:sz w:val="18"/>
                <w:szCs w:val="18"/>
              </w:rPr>
            </w:pPr>
            <w:r w:rsidRPr="00C44EC2">
              <w:rPr>
                <w:rFonts w:ascii="Times New Roman" w:eastAsia="Times New Roman" w:hAnsi="Times New Roman"/>
                <w:sz w:val="18"/>
                <w:szCs w:val="18"/>
              </w:rPr>
              <w:t>Bilgisayar Mühendisliği</w:t>
            </w:r>
          </w:p>
          <w:p w:rsidR="006A2573" w:rsidRPr="00C44EC2" w:rsidRDefault="00945874" w:rsidP="002F54C6">
            <w:pPr>
              <w:spacing w:line="360" w:lineRule="auto"/>
              <w:ind w:right="4"/>
              <w:rPr>
                <w:rFonts w:ascii="Times New Roman" w:hAnsi="Times New Roman"/>
                <w:sz w:val="18"/>
                <w:szCs w:val="18"/>
              </w:rPr>
            </w:pPr>
            <w:r w:rsidRPr="00C44EC2">
              <w:rPr>
                <w:rFonts w:ascii="Times New Roman" w:eastAsia="Times New Roman" w:hAnsi="Times New Roman"/>
                <w:sz w:val="18"/>
                <w:szCs w:val="18"/>
              </w:rPr>
              <w:t>Makine Mühendisliği</w:t>
            </w:r>
          </w:p>
        </w:tc>
        <w:tc>
          <w:tcPr>
            <w:tcW w:w="3118" w:type="dxa"/>
            <w:vAlign w:val="center"/>
            <w:hideMark/>
          </w:tcPr>
          <w:p w:rsidR="00B53B8E" w:rsidRPr="00546811" w:rsidRDefault="00DD6B88" w:rsidP="005D7485">
            <w:pPr>
              <w:spacing w:line="360" w:lineRule="auto"/>
              <w:ind w:right="4"/>
              <w:jc w:val="center"/>
              <w:rPr>
                <w:rFonts w:ascii="Times New Roman" w:hAnsi="Times New Roman"/>
                <w:sz w:val="18"/>
                <w:szCs w:val="18"/>
              </w:rPr>
            </w:pPr>
            <w:r w:rsidRPr="00DD6B88">
              <w:rPr>
                <w:rFonts w:ascii="Times New Roman" w:hAnsi="Times New Roman"/>
                <w:color w:val="000000"/>
                <w:sz w:val="18"/>
                <w:szCs w:val="18"/>
              </w:rPr>
              <w:t>KPSS P1, P2, P3</w:t>
            </w:r>
          </w:p>
        </w:tc>
        <w:tc>
          <w:tcPr>
            <w:tcW w:w="2175" w:type="dxa"/>
            <w:vAlign w:val="center"/>
            <w:hideMark/>
          </w:tcPr>
          <w:p w:rsidR="00B53B8E" w:rsidRPr="00546811" w:rsidRDefault="00B53B8E" w:rsidP="005D7485">
            <w:pPr>
              <w:spacing w:line="360" w:lineRule="auto"/>
              <w:ind w:right="4"/>
              <w:jc w:val="center"/>
              <w:rPr>
                <w:rFonts w:ascii="Times New Roman" w:hAnsi="Times New Roman"/>
                <w:sz w:val="18"/>
                <w:szCs w:val="18"/>
              </w:rPr>
            </w:pPr>
            <w:r w:rsidRPr="00546811">
              <w:rPr>
                <w:rFonts w:ascii="Times New Roman" w:hAnsi="Times New Roman"/>
                <w:color w:val="000000"/>
                <w:sz w:val="18"/>
                <w:szCs w:val="18"/>
              </w:rPr>
              <w:t>80</w:t>
            </w:r>
          </w:p>
        </w:tc>
      </w:tr>
    </w:tbl>
    <w:p w:rsidR="00214169" w:rsidRPr="006F5B2F" w:rsidRDefault="00214169" w:rsidP="006F5B2F">
      <w:pPr>
        <w:pStyle w:val="Balk2"/>
        <w:rPr>
          <w:color w:val="auto"/>
          <w:sz w:val="22"/>
          <w:szCs w:val="22"/>
        </w:rPr>
      </w:pPr>
      <w:r w:rsidRPr="006F5B2F">
        <w:rPr>
          <w:color w:val="auto"/>
          <w:sz w:val="22"/>
          <w:szCs w:val="22"/>
        </w:rPr>
        <w:t>Uzman Personel</w:t>
      </w:r>
      <w:r w:rsidR="007026AA" w:rsidRPr="006F5B2F">
        <w:rPr>
          <w:color w:val="auto"/>
          <w:sz w:val="22"/>
          <w:szCs w:val="22"/>
        </w:rPr>
        <w:t xml:space="preserve"> Başvurusu İçin</w:t>
      </w:r>
      <w:r w:rsidRPr="006F5B2F">
        <w:rPr>
          <w:color w:val="auto"/>
          <w:sz w:val="22"/>
          <w:szCs w:val="22"/>
        </w:rPr>
        <w:t xml:space="preserve"> Tercih Sebepleri</w:t>
      </w:r>
    </w:p>
    <w:p w:rsidR="00661E4C" w:rsidRPr="00546811" w:rsidRDefault="0013141D" w:rsidP="00D94416">
      <w:pPr>
        <w:pStyle w:val="ListeParagraf"/>
        <w:numPr>
          <w:ilvl w:val="0"/>
          <w:numId w:val="1"/>
        </w:numPr>
        <w:spacing w:before="240" w:after="240" w:line="360" w:lineRule="auto"/>
        <w:ind w:left="709"/>
        <w:jc w:val="both"/>
        <w:rPr>
          <w:rFonts w:ascii="Times New Roman" w:eastAsia="Times New Roman" w:hAnsi="Times New Roman"/>
          <w:sz w:val="18"/>
          <w:szCs w:val="18"/>
        </w:rPr>
      </w:pPr>
      <w:r w:rsidRPr="00D12F55">
        <w:rPr>
          <w:rFonts w:ascii="Times New Roman" w:hAnsi="Times New Roman"/>
          <w:sz w:val="18"/>
          <w:szCs w:val="18"/>
        </w:rPr>
        <w:t>Şartname ve ihale dosyası hazırlama, satınalma, sözleşme yapma ve sözleşme sonrası süreci takip etme konularında</w:t>
      </w:r>
      <w:r w:rsidRPr="00D12F55">
        <w:rPr>
          <w:rFonts w:ascii="Times New Roman" w:eastAsia="Times New Roman" w:hAnsi="Times New Roman"/>
          <w:sz w:val="18"/>
          <w:szCs w:val="18"/>
        </w:rPr>
        <w:t xml:space="preserve"> tecrübe</w:t>
      </w:r>
      <w:r w:rsidRPr="00546811">
        <w:rPr>
          <w:rFonts w:ascii="Times New Roman" w:eastAsia="Times New Roman" w:hAnsi="Times New Roman"/>
          <w:sz w:val="18"/>
          <w:szCs w:val="18"/>
        </w:rPr>
        <w:t xml:space="preserve"> sahibi olmak</w:t>
      </w:r>
      <w:r w:rsidR="00615A0D" w:rsidRPr="00546811">
        <w:rPr>
          <w:rFonts w:ascii="Times New Roman" w:eastAsia="Times New Roman" w:hAnsi="Times New Roman"/>
          <w:sz w:val="18"/>
          <w:szCs w:val="18"/>
        </w:rPr>
        <w:t xml:space="preserve"> ve bunu belgelendirebilmek</w:t>
      </w:r>
      <w:r w:rsidR="007026AA" w:rsidRPr="00546811">
        <w:rPr>
          <w:rFonts w:ascii="Times New Roman" w:eastAsia="Times New Roman" w:hAnsi="Times New Roman"/>
          <w:sz w:val="18"/>
          <w:szCs w:val="18"/>
        </w:rPr>
        <w:t>.</w:t>
      </w:r>
    </w:p>
    <w:p w:rsidR="00615A0D" w:rsidRPr="00546811" w:rsidRDefault="00661E4C" w:rsidP="00D94416">
      <w:pPr>
        <w:pStyle w:val="ListeParagraf"/>
        <w:numPr>
          <w:ilvl w:val="0"/>
          <w:numId w:val="1"/>
        </w:numPr>
        <w:spacing w:before="240" w:after="240" w:line="360" w:lineRule="auto"/>
        <w:ind w:left="709"/>
        <w:jc w:val="both"/>
        <w:rPr>
          <w:rFonts w:ascii="Times New Roman" w:eastAsia="Times New Roman" w:hAnsi="Times New Roman"/>
          <w:sz w:val="18"/>
          <w:szCs w:val="18"/>
        </w:rPr>
      </w:pPr>
      <w:r w:rsidRPr="00546811">
        <w:rPr>
          <w:rFonts w:ascii="Times New Roman" w:eastAsia="Times New Roman" w:hAnsi="Times New Roman"/>
          <w:sz w:val="18"/>
          <w:szCs w:val="18"/>
        </w:rPr>
        <w:lastRenderedPageBreak/>
        <w:t>Ulusal/Bölgesel kalkınma programları, kalkınma kuramları, bölgesel ve yerel kalkınma, kent sosyolojisi ve sosyal kalkınma, Avrupa Birliği destek mekanizmaları ve uygulamaları, hibe veya mali destek program yönetimi</w:t>
      </w:r>
      <w:r w:rsidR="00615A0D" w:rsidRPr="00546811">
        <w:rPr>
          <w:rFonts w:ascii="Times New Roman" w:eastAsia="Times New Roman" w:hAnsi="Times New Roman"/>
          <w:sz w:val="18"/>
          <w:szCs w:val="18"/>
        </w:rPr>
        <w:t xml:space="preserve"> hakkında bilgi sahibi olmak ve bunu belgelendirebilmek</w:t>
      </w:r>
      <w:r w:rsidR="007026AA" w:rsidRPr="00546811">
        <w:rPr>
          <w:rFonts w:ascii="Times New Roman" w:eastAsia="Times New Roman" w:hAnsi="Times New Roman"/>
          <w:sz w:val="18"/>
          <w:szCs w:val="18"/>
        </w:rPr>
        <w:t>.</w:t>
      </w:r>
    </w:p>
    <w:p w:rsidR="00194C06" w:rsidRPr="002F54C6" w:rsidRDefault="00194C06" w:rsidP="00C13968">
      <w:pPr>
        <w:pStyle w:val="ListeParagraf"/>
        <w:numPr>
          <w:ilvl w:val="0"/>
          <w:numId w:val="1"/>
        </w:numPr>
        <w:spacing w:before="240" w:after="240" w:line="360" w:lineRule="auto"/>
        <w:ind w:left="709"/>
        <w:jc w:val="both"/>
        <w:rPr>
          <w:rFonts w:ascii="Times New Roman" w:eastAsia="Times New Roman" w:hAnsi="Times New Roman"/>
          <w:sz w:val="18"/>
          <w:szCs w:val="18"/>
        </w:rPr>
      </w:pPr>
      <w:r w:rsidRPr="002F54C6">
        <w:rPr>
          <w:rFonts w:ascii="Times New Roman" w:eastAsia="Times New Roman" w:hAnsi="Times New Roman"/>
          <w:sz w:val="18"/>
          <w:szCs w:val="18"/>
        </w:rPr>
        <w:t>U</w:t>
      </w:r>
      <w:r w:rsidR="00661E4C" w:rsidRPr="002F54C6">
        <w:rPr>
          <w:rFonts w:ascii="Times New Roman" w:eastAsia="Times New Roman" w:hAnsi="Times New Roman"/>
          <w:sz w:val="18"/>
          <w:szCs w:val="18"/>
        </w:rPr>
        <w:t>luslararası yatırım, doğrudan yabancı yatırım, yatırım teşvik, fizibilite çalışmaları alanlarından bir veya birkaçında bilgi ve deneyim sahibi olmak ve bu durumu belgelemek,</w:t>
      </w:r>
      <w:r w:rsidRPr="002F54C6">
        <w:rPr>
          <w:rFonts w:ascii="Times New Roman" w:eastAsia="Times New Roman" w:hAnsi="Times New Roman"/>
          <w:sz w:val="18"/>
          <w:szCs w:val="18"/>
        </w:rPr>
        <w:t xml:space="preserve"> yatırım koşul ve olasılıklarını değerlendirme, detaylı pazar ve sektör analizleri hazırlama, yatırım tanıtımı, yatırım mevzuatı konusunda </w:t>
      </w:r>
      <w:r w:rsidR="00615A0D" w:rsidRPr="002F54C6">
        <w:rPr>
          <w:rFonts w:ascii="Times New Roman" w:eastAsia="Times New Roman" w:hAnsi="Times New Roman"/>
          <w:sz w:val="18"/>
          <w:szCs w:val="18"/>
        </w:rPr>
        <w:t>deneyim sahibi olmak ve bunu belgelendirebilmek</w:t>
      </w:r>
      <w:r w:rsidR="007026AA" w:rsidRPr="002F54C6">
        <w:rPr>
          <w:rFonts w:ascii="Times New Roman" w:eastAsia="Times New Roman" w:hAnsi="Times New Roman"/>
          <w:sz w:val="18"/>
          <w:szCs w:val="18"/>
        </w:rPr>
        <w:t>.</w:t>
      </w:r>
    </w:p>
    <w:p w:rsidR="007E4446" w:rsidRPr="00546811" w:rsidRDefault="0013141D" w:rsidP="00D94416">
      <w:pPr>
        <w:pStyle w:val="ListeParagraf"/>
        <w:numPr>
          <w:ilvl w:val="0"/>
          <w:numId w:val="1"/>
        </w:numPr>
        <w:spacing w:before="240" w:after="240" w:line="360" w:lineRule="auto"/>
        <w:ind w:left="709"/>
        <w:jc w:val="both"/>
        <w:rPr>
          <w:rFonts w:ascii="Times New Roman" w:eastAsia="Times New Roman" w:hAnsi="Times New Roman"/>
          <w:sz w:val="18"/>
          <w:szCs w:val="18"/>
        </w:rPr>
      </w:pPr>
      <w:r w:rsidRPr="00546811">
        <w:rPr>
          <w:rFonts w:ascii="Times New Roman" w:eastAsia="Times New Roman" w:hAnsi="Times New Roman"/>
          <w:sz w:val="18"/>
          <w:szCs w:val="18"/>
        </w:rPr>
        <w:t>Mali tablo analizi, mali denetim, kredi takip süreci, uluslararası fonlar, risk sermayesi, ithalat aşamaları ve gümrük işlemleri konularında tecrübe sahibi olmak</w:t>
      </w:r>
      <w:r w:rsidR="00615A0D" w:rsidRPr="00546811">
        <w:rPr>
          <w:rFonts w:ascii="Times New Roman" w:eastAsia="Times New Roman" w:hAnsi="Times New Roman"/>
          <w:sz w:val="18"/>
          <w:szCs w:val="18"/>
        </w:rPr>
        <w:t xml:space="preserve"> ve bunu belgelendirebilmek</w:t>
      </w:r>
      <w:r w:rsidR="007026AA" w:rsidRPr="00546811">
        <w:rPr>
          <w:rFonts w:ascii="Times New Roman" w:eastAsia="Times New Roman" w:hAnsi="Times New Roman"/>
          <w:sz w:val="18"/>
          <w:szCs w:val="18"/>
        </w:rPr>
        <w:t>.</w:t>
      </w:r>
    </w:p>
    <w:p w:rsidR="007E4446" w:rsidRDefault="0013141D" w:rsidP="00D94416">
      <w:pPr>
        <w:pStyle w:val="ListeParagraf"/>
        <w:numPr>
          <w:ilvl w:val="0"/>
          <w:numId w:val="1"/>
        </w:numPr>
        <w:spacing w:before="240" w:after="240" w:line="360" w:lineRule="auto"/>
        <w:ind w:left="709"/>
        <w:jc w:val="both"/>
        <w:rPr>
          <w:rFonts w:ascii="Times New Roman" w:eastAsia="Times New Roman" w:hAnsi="Times New Roman"/>
          <w:sz w:val="18"/>
          <w:szCs w:val="18"/>
        </w:rPr>
      </w:pPr>
      <w:r w:rsidRPr="00546811">
        <w:rPr>
          <w:rFonts w:ascii="Times New Roman" w:eastAsia="Times New Roman" w:hAnsi="Times New Roman"/>
          <w:sz w:val="18"/>
          <w:szCs w:val="18"/>
        </w:rPr>
        <w:t>Kamu kurum ve kuruluşlarının izin ve yetki alanına giren izin ve ruhsat işlemleri, kamulaştırma, imar mevzuatı konular</w:t>
      </w:r>
      <w:r w:rsidR="001B5AE0">
        <w:rPr>
          <w:rFonts w:ascii="Times New Roman" w:eastAsia="Times New Roman" w:hAnsi="Times New Roman"/>
          <w:sz w:val="18"/>
          <w:szCs w:val="18"/>
        </w:rPr>
        <w:t>ında deneyim/bilgi sahibi olmak,</w:t>
      </w:r>
    </w:p>
    <w:p w:rsidR="001B5AE0" w:rsidRPr="001B5AE0" w:rsidRDefault="001B5AE0" w:rsidP="001B5AE0">
      <w:pPr>
        <w:pStyle w:val="ListeParagraf"/>
        <w:numPr>
          <w:ilvl w:val="0"/>
          <w:numId w:val="1"/>
        </w:numPr>
        <w:spacing w:before="240" w:after="240" w:line="360" w:lineRule="auto"/>
        <w:ind w:left="709"/>
        <w:jc w:val="both"/>
        <w:rPr>
          <w:rFonts w:ascii="Times New Roman" w:eastAsia="Times New Roman" w:hAnsi="Times New Roman"/>
          <w:sz w:val="18"/>
          <w:szCs w:val="18"/>
        </w:rPr>
      </w:pPr>
      <w:r w:rsidRPr="001B5AE0">
        <w:rPr>
          <w:rFonts w:ascii="Times New Roman" w:eastAsia="Times New Roman" w:hAnsi="Times New Roman"/>
          <w:sz w:val="18"/>
          <w:szCs w:val="18"/>
        </w:rPr>
        <w:t>Enerji üretimi ve yenilenebilir enerji çalışmalarında bulunmuş olmak,</w:t>
      </w:r>
    </w:p>
    <w:p w:rsidR="001B5AE0" w:rsidRPr="001B5AE0" w:rsidRDefault="001B5AE0" w:rsidP="001B5AE0">
      <w:pPr>
        <w:pStyle w:val="ListeParagraf"/>
        <w:numPr>
          <w:ilvl w:val="0"/>
          <w:numId w:val="1"/>
        </w:numPr>
        <w:spacing w:before="240" w:after="240" w:line="360" w:lineRule="auto"/>
        <w:ind w:left="709"/>
        <w:jc w:val="both"/>
        <w:rPr>
          <w:rFonts w:ascii="Times New Roman" w:eastAsia="Times New Roman" w:hAnsi="Times New Roman"/>
          <w:sz w:val="18"/>
          <w:szCs w:val="18"/>
        </w:rPr>
      </w:pPr>
      <w:r w:rsidRPr="001B5AE0">
        <w:rPr>
          <w:rFonts w:ascii="Times New Roman" w:eastAsia="Times New Roman" w:hAnsi="Times New Roman"/>
          <w:sz w:val="18"/>
          <w:szCs w:val="18"/>
        </w:rPr>
        <w:t xml:space="preserve">Dijital dönüşüm, nesnelerin interneti, milli teknoloji uygulamaları konularında bilgi ve/veya deneyim sahibi olmak, </w:t>
      </w:r>
    </w:p>
    <w:p w:rsidR="001B5AE0" w:rsidRPr="001B5AE0" w:rsidRDefault="001B5AE0" w:rsidP="001B5AE0">
      <w:pPr>
        <w:pStyle w:val="ListeParagraf"/>
        <w:numPr>
          <w:ilvl w:val="0"/>
          <w:numId w:val="1"/>
        </w:numPr>
        <w:spacing w:before="240" w:after="240" w:line="360" w:lineRule="auto"/>
        <w:ind w:left="709"/>
        <w:jc w:val="both"/>
        <w:rPr>
          <w:rFonts w:ascii="Times New Roman" w:eastAsia="Times New Roman" w:hAnsi="Times New Roman"/>
          <w:sz w:val="18"/>
          <w:szCs w:val="18"/>
        </w:rPr>
      </w:pPr>
      <w:r w:rsidRPr="001B5AE0">
        <w:rPr>
          <w:rFonts w:ascii="Times New Roman" w:eastAsia="Times New Roman" w:hAnsi="Times New Roman"/>
          <w:sz w:val="18"/>
          <w:szCs w:val="18"/>
        </w:rPr>
        <w:t>Kümelenme ve inovasyon konularında tecrübe sahibi olmak,</w:t>
      </w:r>
    </w:p>
    <w:p w:rsidR="007026AA" w:rsidRPr="00546811" w:rsidRDefault="007026AA" w:rsidP="00D94416">
      <w:pPr>
        <w:pStyle w:val="ListeParagraf"/>
        <w:numPr>
          <w:ilvl w:val="0"/>
          <w:numId w:val="1"/>
        </w:numPr>
        <w:spacing w:before="240" w:after="240" w:line="360" w:lineRule="auto"/>
        <w:ind w:left="709"/>
        <w:jc w:val="both"/>
        <w:rPr>
          <w:rFonts w:ascii="Times New Roman" w:eastAsia="Times New Roman" w:hAnsi="Times New Roman"/>
          <w:sz w:val="18"/>
          <w:szCs w:val="18"/>
        </w:rPr>
      </w:pPr>
      <w:r w:rsidRPr="00546811">
        <w:rPr>
          <w:rFonts w:ascii="Times New Roman" w:eastAsia="Times New Roman" w:hAnsi="Times New Roman"/>
          <w:sz w:val="18"/>
          <w:szCs w:val="18"/>
        </w:rPr>
        <w:t>Alanında yüksek lisans ve/veya doktora yapmış olmak.</w:t>
      </w:r>
    </w:p>
    <w:p w:rsidR="007026AA" w:rsidRDefault="007026AA" w:rsidP="00D94416">
      <w:pPr>
        <w:pStyle w:val="ListeParagraf"/>
        <w:numPr>
          <w:ilvl w:val="0"/>
          <w:numId w:val="1"/>
        </w:numPr>
        <w:spacing w:before="240" w:after="240" w:line="360" w:lineRule="auto"/>
        <w:ind w:left="709"/>
        <w:jc w:val="both"/>
        <w:rPr>
          <w:rFonts w:ascii="Times New Roman" w:eastAsia="Times New Roman" w:hAnsi="Times New Roman"/>
          <w:sz w:val="18"/>
          <w:szCs w:val="18"/>
        </w:rPr>
      </w:pPr>
      <w:r w:rsidRPr="00546811">
        <w:rPr>
          <w:rFonts w:ascii="Times New Roman" w:eastAsia="Times New Roman" w:hAnsi="Times New Roman"/>
          <w:sz w:val="18"/>
          <w:szCs w:val="18"/>
        </w:rPr>
        <w:t>İkinci bir yabancı dil biliyor olmak ve bu durumu belgelemek.</w:t>
      </w:r>
    </w:p>
    <w:p w:rsidR="00D12F55" w:rsidRPr="006214AE" w:rsidRDefault="00D12F55" w:rsidP="005D7485">
      <w:pPr>
        <w:spacing w:line="360" w:lineRule="auto"/>
        <w:jc w:val="both"/>
        <w:rPr>
          <w:rFonts w:ascii="Times New Roman" w:eastAsia="Times New Roman" w:hAnsi="Times New Roman"/>
          <w:color w:val="000000" w:themeColor="text1"/>
          <w:sz w:val="18"/>
          <w:szCs w:val="18"/>
        </w:rPr>
      </w:pPr>
      <w:r w:rsidRPr="006214AE">
        <w:rPr>
          <w:rFonts w:ascii="Times New Roman" w:eastAsia="Times New Roman" w:hAnsi="Times New Roman"/>
          <w:color w:val="000000" w:themeColor="text1"/>
          <w:sz w:val="18"/>
          <w:szCs w:val="18"/>
        </w:rPr>
        <w:t xml:space="preserve">Tüm adaylar başvuruda bulunacakları alanla ilgili olarak aranan şartları ve varsa </w:t>
      </w:r>
      <w:r w:rsidR="006214AE">
        <w:rPr>
          <w:rFonts w:ascii="Times New Roman" w:eastAsia="Times New Roman" w:hAnsi="Times New Roman"/>
          <w:color w:val="000000" w:themeColor="text1"/>
          <w:sz w:val="18"/>
          <w:szCs w:val="18"/>
        </w:rPr>
        <w:t>2.2. başlığı altında belirtilen tercih sebeplerinde yer alan şartları sağladıklarını</w:t>
      </w:r>
      <w:r w:rsidRPr="006214AE">
        <w:rPr>
          <w:rFonts w:ascii="Times New Roman" w:eastAsia="Times New Roman" w:hAnsi="Times New Roman"/>
          <w:color w:val="000000" w:themeColor="text1"/>
          <w:sz w:val="18"/>
          <w:szCs w:val="18"/>
        </w:rPr>
        <w:t xml:space="preserve"> belgelemek zorundadır. </w:t>
      </w:r>
      <w:r w:rsidRPr="006F1E72">
        <w:rPr>
          <w:rFonts w:ascii="Times New Roman" w:eastAsia="Times New Roman" w:hAnsi="Times New Roman"/>
          <w:b/>
          <w:color w:val="000000" w:themeColor="text1"/>
          <w:sz w:val="18"/>
          <w:szCs w:val="18"/>
        </w:rPr>
        <w:t>Belgelen</w:t>
      </w:r>
      <w:r w:rsidR="00425CA9" w:rsidRPr="006F1E72">
        <w:rPr>
          <w:rFonts w:ascii="Times New Roman" w:eastAsia="Times New Roman" w:hAnsi="Times New Roman"/>
          <w:b/>
          <w:color w:val="000000" w:themeColor="text1"/>
          <w:sz w:val="18"/>
          <w:szCs w:val="18"/>
        </w:rPr>
        <w:t>dirilmeyen</w:t>
      </w:r>
      <w:r w:rsidRPr="006F1E72">
        <w:rPr>
          <w:rFonts w:ascii="Times New Roman" w:eastAsia="Times New Roman" w:hAnsi="Times New Roman"/>
          <w:b/>
          <w:color w:val="000000" w:themeColor="text1"/>
          <w:sz w:val="18"/>
          <w:szCs w:val="18"/>
        </w:rPr>
        <w:t xml:space="preserve"> tercih sebepleri hiçbir şekilde değerlendirmede dikkate alınmayacaktır.</w:t>
      </w:r>
      <w:r w:rsidR="00425CA9" w:rsidRPr="00425CA9">
        <w:rPr>
          <w:rFonts w:ascii="Times New Roman" w:eastAsia="Times New Roman" w:hAnsi="Times New Roman"/>
          <w:color w:val="000000" w:themeColor="text1"/>
          <w:sz w:val="18"/>
          <w:szCs w:val="18"/>
        </w:rPr>
        <w:t>”</w:t>
      </w:r>
    </w:p>
    <w:p w:rsidR="00D12F55" w:rsidRPr="006214AE" w:rsidRDefault="00D12F55" w:rsidP="005D7485">
      <w:pPr>
        <w:spacing w:line="360" w:lineRule="auto"/>
        <w:jc w:val="both"/>
        <w:rPr>
          <w:rFonts w:ascii="Times New Roman" w:eastAsia="Times New Roman" w:hAnsi="Times New Roman"/>
          <w:color w:val="000000" w:themeColor="text1"/>
          <w:sz w:val="18"/>
          <w:szCs w:val="18"/>
        </w:rPr>
      </w:pPr>
    </w:p>
    <w:p w:rsidR="00BB6E62" w:rsidRDefault="002F54C6" w:rsidP="00BB6E62">
      <w:pPr>
        <w:spacing w:line="360" w:lineRule="auto"/>
        <w:jc w:val="both"/>
        <w:rPr>
          <w:rFonts w:ascii="Times New Roman" w:eastAsia="Times New Roman" w:hAnsi="Times New Roman"/>
          <w:b/>
          <w:bCs/>
          <w:sz w:val="18"/>
          <w:szCs w:val="18"/>
        </w:rPr>
      </w:pPr>
      <w:r>
        <w:rPr>
          <w:rFonts w:ascii="Times New Roman" w:eastAsia="Times New Roman" w:hAnsi="Times New Roman"/>
          <w:b/>
          <w:bCs/>
          <w:sz w:val="18"/>
          <w:szCs w:val="18"/>
        </w:rPr>
        <w:t>Tablo 4</w:t>
      </w:r>
      <w:r w:rsidRPr="00546811">
        <w:rPr>
          <w:rFonts w:ascii="Times New Roman" w:eastAsia="Times New Roman" w:hAnsi="Times New Roman"/>
          <w:b/>
          <w:bCs/>
          <w:sz w:val="18"/>
          <w:szCs w:val="18"/>
        </w:rPr>
        <w:t xml:space="preserve">: </w:t>
      </w:r>
      <w:r w:rsidR="00BB6E62" w:rsidRPr="00CE7BB4">
        <w:rPr>
          <w:rFonts w:ascii="Times New Roman" w:eastAsia="Times New Roman" w:hAnsi="Times New Roman"/>
          <w:b/>
          <w:bCs/>
          <w:sz w:val="18"/>
          <w:szCs w:val="18"/>
        </w:rPr>
        <w:t>Uzman Personel Adaylarının Puanlama Kriterleri</w:t>
      </w:r>
    </w:p>
    <w:tbl>
      <w:tblPr>
        <w:tblStyle w:val="KlavuzTablo1Ak-Vurgu51"/>
        <w:tblpPr w:leftFromText="141" w:rightFromText="141" w:vertAnchor="page" w:horzAnchor="margin" w:tblpY="83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1"/>
        <w:gridCol w:w="1711"/>
      </w:tblGrid>
      <w:tr w:rsidR="002F54C6" w:rsidRPr="00416247" w:rsidTr="002F54C6">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4056" w:type="pct"/>
            <w:tcBorders>
              <w:bottom w:val="single" w:sz="24" w:space="0" w:color="auto"/>
            </w:tcBorders>
            <w:shd w:val="clear" w:color="auto" w:fill="DEEAF6"/>
            <w:vAlign w:val="center"/>
            <w:hideMark/>
          </w:tcPr>
          <w:p w:rsidR="002F54C6" w:rsidRPr="00416247" w:rsidRDefault="002F54C6" w:rsidP="002F54C6">
            <w:pPr>
              <w:spacing w:line="360" w:lineRule="atLeast"/>
              <w:rPr>
                <w:rFonts w:ascii="Times New Roman" w:eastAsia="Calibri" w:hAnsi="Times New Roman"/>
                <w:color w:val="414141"/>
              </w:rPr>
            </w:pPr>
            <w:r w:rsidRPr="00416247">
              <w:rPr>
                <w:rFonts w:ascii="Times New Roman" w:eastAsia="Calibri" w:hAnsi="Times New Roman"/>
                <w:color w:val="414141"/>
              </w:rPr>
              <w:t>Uzman Personel İçin Başvuru Puanlama Kriterleri</w:t>
            </w:r>
          </w:p>
        </w:tc>
        <w:tc>
          <w:tcPr>
            <w:tcW w:w="944" w:type="pct"/>
            <w:tcBorders>
              <w:bottom w:val="single" w:sz="24" w:space="0" w:color="auto"/>
            </w:tcBorders>
            <w:shd w:val="clear" w:color="auto" w:fill="DEEAF6"/>
            <w:vAlign w:val="center"/>
            <w:hideMark/>
          </w:tcPr>
          <w:p w:rsidR="002F54C6" w:rsidRPr="00416247" w:rsidRDefault="002F54C6" w:rsidP="002F54C6">
            <w:pPr>
              <w:spacing w:line="36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olor w:val="414141"/>
              </w:rPr>
            </w:pPr>
            <w:r w:rsidRPr="00416247">
              <w:rPr>
                <w:rFonts w:ascii="Times New Roman" w:eastAsia="Calibri" w:hAnsi="Times New Roman"/>
                <w:color w:val="414141"/>
              </w:rPr>
              <w:t>Puanlamadaki Ağırlığı (%)</w:t>
            </w:r>
          </w:p>
        </w:tc>
      </w:tr>
      <w:tr w:rsidR="002F54C6" w:rsidRPr="00416247" w:rsidTr="002F54C6">
        <w:trPr>
          <w:trHeight w:val="484"/>
        </w:trPr>
        <w:tc>
          <w:tcPr>
            <w:cnfStyle w:val="001000000000" w:firstRow="0" w:lastRow="0" w:firstColumn="1" w:lastColumn="0" w:oddVBand="0" w:evenVBand="0" w:oddHBand="0" w:evenHBand="0" w:firstRowFirstColumn="0" w:firstRowLastColumn="0" w:lastRowFirstColumn="0" w:lastRowLastColumn="0"/>
            <w:tcW w:w="4056" w:type="pct"/>
            <w:tcBorders>
              <w:top w:val="single" w:sz="24" w:space="0" w:color="auto"/>
            </w:tcBorders>
            <w:noWrap/>
            <w:hideMark/>
          </w:tcPr>
          <w:p w:rsidR="002F54C6" w:rsidRPr="00416247" w:rsidRDefault="002F54C6" w:rsidP="002F54C6">
            <w:pPr>
              <w:spacing w:line="360" w:lineRule="atLeast"/>
              <w:rPr>
                <w:rFonts w:ascii="Times New Roman" w:eastAsia="Calibri" w:hAnsi="Times New Roman"/>
                <w:color w:val="414141"/>
              </w:rPr>
            </w:pPr>
            <w:r>
              <w:rPr>
                <w:rFonts w:ascii="Times New Roman" w:eastAsia="Calibri" w:hAnsi="Times New Roman"/>
                <w:color w:val="414141"/>
              </w:rPr>
              <w:t>KPSS Puanı</w:t>
            </w:r>
          </w:p>
        </w:tc>
        <w:tc>
          <w:tcPr>
            <w:tcW w:w="944" w:type="pct"/>
            <w:vMerge w:val="restart"/>
            <w:tcBorders>
              <w:top w:val="single" w:sz="24" w:space="0" w:color="auto"/>
            </w:tcBorders>
            <w:noWrap/>
            <w:vAlign w:val="center"/>
            <w:hideMark/>
          </w:tcPr>
          <w:p w:rsidR="002F54C6" w:rsidRPr="00416247" w:rsidRDefault="002F54C6" w:rsidP="002F54C6">
            <w:pPr>
              <w:spacing w:line="36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414141"/>
              </w:rPr>
            </w:pPr>
            <w:r>
              <w:rPr>
                <w:rFonts w:ascii="Times New Roman" w:eastAsia="Calibri" w:hAnsi="Times New Roman"/>
                <w:b/>
                <w:bCs/>
                <w:color w:val="414141"/>
              </w:rPr>
              <w:t>55</w:t>
            </w:r>
          </w:p>
        </w:tc>
      </w:tr>
      <w:tr w:rsidR="002F54C6" w:rsidRPr="00416247" w:rsidTr="002F54C6">
        <w:tc>
          <w:tcPr>
            <w:cnfStyle w:val="001000000000" w:firstRow="0" w:lastRow="0" w:firstColumn="1" w:lastColumn="0" w:oddVBand="0" w:evenVBand="0" w:oddHBand="0" w:evenHBand="0" w:firstRowFirstColumn="0" w:firstRowLastColumn="0" w:lastRowFirstColumn="0" w:lastRowLastColumn="0"/>
            <w:tcW w:w="4056" w:type="pct"/>
            <w:hideMark/>
          </w:tcPr>
          <w:p w:rsidR="002F54C6" w:rsidRPr="00416247" w:rsidRDefault="002F54C6" w:rsidP="002F54C6">
            <w:pPr>
              <w:spacing w:line="360" w:lineRule="atLeast"/>
              <w:rPr>
                <w:rFonts w:ascii="Times New Roman" w:eastAsia="Calibri" w:hAnsi="Times New Roman"/>
                <w:color w:val="414141"/>
              </w:rPr>
            </w:pPr>
          </w:p>
        </w:tc>
        <w:tc>
          <w:tcPr>
            <w:tcW w:w="944" w:type="pct"/>
            <w:vMerge/>
            <w:vAlign w:val="center"/>
            <w:hideMark/>
          </w:tcPr>
          <w:p w:rsidR="002F54C6" w:rsidRPr="00416247" w:rsidRDefault="002F54C6" w:rsidP="002F54C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414141"/>
              </w:rPr>
            </w:pPr>
          </w:p>
        </w:tc>
      </w:tr>
      <w:tr w:rsidR="002F54C6" w:rsidRPr="00416247" w:rsidTr="002F54C6">
        <w:tc>
          <w:tcPr>
            <w:cnfStyle w:val="001000000000" w:firstRow="0" w:lastRow="0" w:firstColumn="1" w:lastColumn="0" w:oddVBand="0" w:evenVBand="0" w:oddHBand="0" w:evenHBand="0" w:firstRowFirstColumn="0" w:firstRowLastColumn="0" w:lastRowFirstColumn="0" w:lastRowLastColumn="0"/>
            <w:tcW w:w="4056" w:type="pct"/>
            <w:hideMark/>
          </w:tcPr>
          <w:p w:rsidR="002F54C6" w:rsidRPr="00416247" w:rsidRDefault="002F54C6" w:rsidP="002F54C6">
            <w:pPr>
              <w:spacing w:line="360" w:lineRule="atLeast"/>
              <w:rPr>
                <w:rFonts w:ascii="Times New Roman" w:eastAsia="Calibri" w:hAnsi="Times New Roman"/>
                <w:color w:val="414141"/>
              </w:rPr>
            </w:pPr>
            <w:r w:rsidRPr="00416247">
              <w:rPr>
                <w:rFonts w:ascii="Times New Roman" w:eastAsia="Calibri" w:hAnsi="Times New Roman"/>
                <w:color w:val="414141"/>
              </w:rPr>
              <w:t>YDS Puanı</w:t>
            </w:r>
          </w:p>
        </w:tc>
        <w:tc>
          <w:tcPr>
            <w:tcW w:w="944" w:type="pct"/>
            <w:noWrap/>
            <w:vAlign w:val="center"/>
            <w:hideMark/>
          </w:tcPr>
          <w:p w:rsidR="002F54C6" w:rsidRPr="00FD1E01" w:rsidRDefault="002F54C6" w:rsidP="002F54C6">
            <w:pPr>
              <w:spacing w:line="36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color w:val="414141"/>
              </w:rPr>
            </w:pPr>
            <w:r w:rsidRPr="00FD1E01">
              <w:rPr>
                <w:rFonts w:ascii="Times New Roman" w:eastAsia="Calibri" w:hAnsi="Times New Roman"/>
                <w:b/>
                <w:color w:val="414141"/>
              </w:rPr>
              <w:t>35</w:t>
            </w:r>
          </w:p>
        </w:tc>
      </w:tr>
      <w:tr w:rsidR="002F54C6" w:rsidRPr="00416247" w:rsidTr="002F54C6">
        <w:tc>
          <w:tcPr>
            <w:cnfStyle w:val="001000000000" w:firstRow="0" w:lastRow="0" w:firstColumn="1" w:lastColumn="0" w:oddVBand="0" w:evenVBand="0" w:oddHBand="0" w:evenHBand="0" w:firstRowFirstColumn="0" w:firstRowLastColumn="0" w:lastRowFirstColumn="0" w:lastRowLastColumn="0"/>
            <w:tcW w:w="4056" w:type="pct"/>
            <w:hideMark/>
          </w:tcPr>
          <w:p w:rsidR="002F54C6" w:rsidRPr="00416247" w:rsidRDefault="002F54C6" w:rsidP="002F54C6">
            <w:pPr>
              <w:spacing w:line="360" w:lineRule="atLeast"/>
              <w:rPr>
                <w:rFonts w:ascii="Times New Roman" w:eastAsia="Calibri" w:hAnsi="Times New Roman"/>
                <w:color w:val="414141"/>
              </w:rPr>
            </w:pPr>
            <w:r w:rsidRPr="00416247">
              <w:rPr>
                <w:rFonts w:ascii="Times New Roman" w:eastAsia="Calibri" w:hAnsi="Times New Roman"/>
                <w:color w:val="414141"/>
              </w:rPr>
              <w:t>Yüksek Lisans</w:t>
            </w:r>
          </w:p>
        </w:tc>
        <w:tc>
          <w:tcPr>
            <w:tcW w:w="944" w:type="pct"/>
            <w:noWrap/>
            <w:vAlign w:val="center"/>
            <w:hideMark/>
          </w:tcPr>
          <w:p w:rsidR="002F54C6" w:rsidRPr="00416247" w:rsidRDefault="002F54C6" w:rsidP="002F54C6">
            <w:pPr>
              <w:spacing w:line="36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414141"/>
              </w:rPr>
            </w:pPr>
            <w:r>
              <w:rPr>
                <w:rFonts w:ascii="Times New Roman" w:eastAsia="Calibri" w:hAnsi="Times New Roman"/>
                <w:b/>
                <w:bCs/>
                <w:color w:val="414141"/>
              </w:rPr>
              <w:t>2</w:t>
            </w:r>
          </w:p>
        </w:tc>
      </w:tr>
      <w:tr w:rsidR="002F54C6" w:rsidRPr="00416247" w:rsidTr="002F54C6">
        <w:tc>
          <w:tcPr>
            <w:cnfStyle w:val="001000000000" w:firstRow="0" w:lastRow="0" w:firstColumn="1" w:lastColumn="0" w:oddVBand="0" w:evenVBand="0" w:oddHBand="0" w:evenHBand="0" w:firstRowFirstColumn="0" w:firstRowLastColumn="0" w:lastRowFirstColumn="0" w:lastRowLastColumn="0"/>
            <w:tcW w:w="4056" w:type="pct"/>
            <w:hideMark/>
          </w:tcPr>
          <w:p w:rsidR="002F54C6" w:rsidRPr="00416247" w:rsidRDefault="002F54C6" w:rsidP="002F54C6">
            <w:pPr>
              <w:spacing w:line="360" w:lineRule="atLeast"/>
              <w:rPr>
                <w:rFonts w:ascii="Times New Roman" w:eastAsia="Calibri" w:hAnsi="Times New Roman"/>
                <w:color w:val="414141"/>
              </w:rPr>
            </w:pPr>
            <w:r w:rsidRPr="00416247">
              <w:rPr>
                <w:rFonts w:ascii="Times New Roman" w:eastAsia="Calibri" w:hAnsi="Times New Roman"/>
                <w:color w:val="414141"/>
              </w:rPr>
              <w:t>Doktora</w:t>
            </w:r>
          </w:p>
        </w:tc>
        <w:tc>
          <w:tcPr>
            <w:tcW w:w="944" w:type="pct"/>
            <w:vAlign w:val="center"/>
            <w:hideMark/>
          </w:tcPr>
          <w:p w:rsidR="002F54C6" w:rsidRPr="00416247" w:rsidRDefault="002F54C6" w:rsidP="002F54C6">
            <w:pPr>
              <w:spacing w:line="36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414141"/>
              </w:rPr>
            </w:pPr>
            <w:r>
              <w:rPr>
                <w:rFonts w:ascii="Times New Roman" w:eastAsia="Calibri" w:hAnsi="Times New Roman"/>
                <w:b/>
                <w:bCs/>
                <w:color w:val="414141"/>
              </w:rPr>
              <w:t>4</w:t>
            </w:r>
          </w:p>
        </w:tc>
      </w:tr>
      <w:tr w:rsidR="002F54C6" w:rsidRPr="00416247" w:rsidTr="002F54C6">
        <w:tc>
          <w:tcPr>
            <w:cnfStyle w:val="001000000000" w:firstRow="0" w:lastRow="0" w:firstColumn="1" w:lastColumn="0" w:oddVBand="0" w:evenVBand="0" w:oddHBand="0" w:evenHBand="0" w:firstRowFirstColumn="0" w:firstRowLastColumn="0" w:lastRowFirstColumn="0" w:lastRowLastColumn="0"/>
            <w:tcW w:w="4056" w:type="pct"/>
            <w:hideMark/>
          </w:tcPr>
          <w:p w:rsidR="002F54C6" w:rsidRPr="00416247" w:rsidRDefault="002F54C6" w:rsidP="002F54C6">
            <w:pPr>
              <w:spacing w:line="360" w:lineRule="atLeast"/>
              <w:rPr>
                <w:rFonts w:ascii="Times New Roman" w:eastAsia="Calibri" w:hAnsi="Times New Roman"/>
                <w:color w:val="414141"/>
              </w:rPr>
            </w:pPr>
            <w:r>
              <w:rPr>
                <w:rFonts w:ascii="Times New Roman" w:eastAsia="Calibri" w:hAnsi="Times New Roman"/>
                <w:color w:val="414141"/>
              </w:rPr>
              <w:t>İkinci Yabancı Dil Bilgisi*</w:t>
            </w:r>
          </w:p>
        </w:tc>
        <w:tc>
          <w:tcPr>
            <w:tcW w:w="944" w:type="pct"/>
            <w:vAlign w:val="center"/>
            <w:hideMark/>
          </w:tcPr>
          <w:p w:rsidR="002F54C6" w:rsidRPr="00416247" w:rsidRDefault="002F54C6" w:rsidP="002F54C6">
            <w:pPr>
              <w:spacing w:line="36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414141"/>
              </w:rPr>
            </w:pPr>
            <w:r w:rsidRPr="00416247">
              <w:rPr>
                <w:rFonts w:ascii="Times New Roman" w:eastAsia="Calibri" w:hAnsi="Times New Roman"/>
                <w:b/>
                <w:bCs/>
                <w:color w:val="414141"/>
              </w:rPr>
              <w:t>4</w:t>
            </w:r>
          </w:p>
        </w:tc>
      </w:tr>
    </w:tbl>
    <w:p w:rsidR="002F54C6" w:rsidRPr="00CE7BB4" w:rsidRDefault="002F54C6" w:rsidP="00BB6E62">
      <w:pPr>
        <w:spacing w:line="360" w:lineRule="auto"/>
        <w:jc w:val="both"/>
        <w:rPr>
          <w:rFonts w:ascii="Times New Roman" w:hAnsi="Times New Roman"/>
          <w:b/>
          <w:sz w:val="18"/>
          <w:szCs w:val="18"/>
          <w:u w:val="single"/>
        </w:rPr>
      </w:pPr>
    </w:p>
    <w:p w:rsidR="00EB2C72" w:rsidRDefault="00BB6E62" w:rsidP="00BB6E62">
      <w:pPr>
        <w:spacing w:line="360" w:lineRule="auto"/>
        <w:jc w:val="both"/>
        <w:rPr>
          <w:rFonts w:ascii="Times New Roman" w:eastAsia="Times New Roman" w:hAnsi="Times New Roman"/>
          <w:b/>
          <w:sz w:val="18"/>
          <w:szCs w:val="18"/>
        </w:rPr>
      </w:pPr>
      <w:r w:rsidRPr="00CE7BB4">
        <w:rPr>
          <w:rFonts w:ascii="Times New Roman" w:hAnsi="Times New Roman"/>
          <w:b/>
          <w:sz w:val="18"/>
          <w:szCs w:val="18"/>
          <w:u w:val="single"/>
        </w:rPr>
        <w:t xml:space="preserve"> </w:t>
      </w:r>
      <w:r w:rsidR="00D12F55" w:rsidRPr="00CE7BB4">
        <w:rPr>
          <w:rFonts w:ascii="Times New Roman" w:hAnsi="Times New Roman"/>
          <w:b/>
          <w:sz w:val="18"/>
          <w:szCs w:val="18"/>
          <w:u w:val="single"/>
        </w:rPr>
        <w:t>(Mülakata girecek adaylar bu kriter setine göre değerlendirilerek belirlenecektir.)</w:t>
      </w:r>
    </w:p>
    <w:p w:rsidR="00EB2C72" w:rsidRPr="002F54C6" w:rsidRDefault="002F54C6" w:rsidP="002F54C6">
      <w:pPr>
        <w:spacing w:after="120" w:line="360" w:lineRule="auto"/>
        <w:jc w:val="both"/>
        <w:rPr>
          <w:rFonts w:ascii="Times New Roman" w:hAnsi="Times New Roman"/>
          <w:sz w:val="18"/>
          <w:szCs w:val="18"/>
        </w:rPr>
      </w:pPr>
      <w:r>
        <w:rPr>
          <w:rFonts w:ascii="Times New Roman" w:hAnsi="Times New Roman"/>
          <w:sz w:val="18"/>
          <w:szCs w:val="18"/>
        </w:rPr>
        <w:t>*</w:t>
      </w:r>
      <w:r w:rsidR="00EB2C72" w:rsidRPr="00CE7BB4">
        <w:rPr>
          <w:rFonts w:ascii="Times New Roman" w:hAnsi="Times New Roman"/>
          <w:sz w:val="18"/>
          <w:szCs w:val="18"/>
        </w:rPr>
        <w:t xml:space="preserve"> İkinci yabancı dile ilişkin sınav ilanında belirtilen asgari YDS veya eşdeğerliliği bulunan sınav puanları dikkate alınır.</w:t>
      </w:r>
    </w:p>
    <w:p w:rsidR="00B9230B" w:rsidRPr="006F5B2F" w:rsidRDefault="00B9230B" w:rsidP="006F5B2F">
      <w:pPr>
        <w:pStyle w:val="Balk1"/>
        <w:spacing w:line="360" w:lineRule="auto"/>
        <w:rPr>
          <w:rFonts w:ascii="Times New Roman" w:hAnsi="Times New Roman" w:cs="Times New Roman"/>
          <w:color w:val="auto"/>
          <w:sz w:val="24"/>
          <w:szCs w:val="24"/>
        </w:rPr>
      </w:pPr>
      <w:r w:rsidRPr="006F5B2F">
        <w:rPr>
          <w:rFonts w:ascii="Times New Roman" w:hAnsi="Times New Roman" w:cs="Times New Roman"/>
          <w:color w:val="auto"/>
          <w:sz w:val="24"/>
          <w:szCs w:val="24"/>
        </w:rPr>
        <w:t>B</w:t>
      </w:r>
      <w:r w:rsidR="00B046FE" w:rsidRPr="006F5B2F">
        <w:rPr>
          <w:rFonts w:ascii="Times New Roman" w:hAnsi="Times New Roman" w:cs="Times New Roman"/>
          <w:color w:val="auto"/>
          <w:sz w:val="24"/>
          <w:szCs w:val="24"/>
        </w:rPr>
        <w:t>AŞVURU</w:t>
      </w:r>
    </w:p>
    <w:p w:rsidR="005036AB" w:rsidRPr="00546811" w:rsidRDefault="00B76305" w:rsidP="005D7485">
      <w:pPr>
        <w:spacing w:line="360" w:lineRule="auto"/>
        <w:jc w:val="both"/>
        <w:rPr>
          <w:rFonts w:ascii="Times New Roman" w:hAnsi="Times New Roman"/>
          <w:sz w:val="18"/>
          <w:szCs w:val="18"/>
        </w:rPr>
      </w:pPr>
      <w:r>
        <w:rPr>
          <w:rFonts w:ascii="Times New Roman" w:hAnsi="Times New Roman"/>
          <w:bCs/>
          <w:sz w:val="18"/>
          <w:szCs w:val="18"/>
        </w:rPr>
        <w:t xml:space="preserve">Başvurular, </w:t>
      </w:r>
      <w:r w:rsidR="007628DB" w:rsidRPr="007628DB">
        <w:rPr>
          <w:rFonts w:ascii="Times New Roman" w:hAnsi="Times New Roman"/>
          <w:b/>
          <w:bCs/>
          <w:sz w:val="18"/>
          <w:szCs w:val="18"/>
        </w:rPr>
        <w:t>22 Ocak 2024</w:t>
      </w:r>
      <w:r w:rsidR="007628DB">
        <w:rPr>
          <w:rFonts w:ascii="Times New Roman" w:hAnsi="Times New Roman"/>
          <w:b/>
          <w:bCs/>
          <w:sz w:val="18"/>
          <w:szCs w:val="18"/>
        </w:rPr>
        <w:t xml:space="preserve"> </w:t>
      </w:r>
      <w:r w:rsidR="00EC30FE" w:rsidRPr="00546811">
        <w:rPr>
          <w:rFonts w:ascii="Times New Roman" w:hAnsi="Times New Roman"/>
          <w:bCs/>
          <w:sz w:val="18"/>
          <w:szCs w:val="18"/>
        </w:rPr>
        <w:t>tarihinden</w:t>
      </w:r>
      <w:r w:rsidR="005036AB" w:rsidRPr="00546811">
        <w:rPr>
          <w:rFonts w:ascii="Times New Roman" w:hAnsi="Times New Roman"/>
          <w:bCs/>
          <w:sz w:val="18"/>
          <w:szCs w:val="18"/>
        </w:rPr>
        <w:t xml:space="preserve"> başlayarak </w:t>
      </w:r>
      <w:r w:rsidR="007628DB" w:rsidRPr="007628DB">
        <w:rPr>
          <w:rFonts w:ascii="Times New Roman" w:hAnsi="Times New Roman"/>
          <w:b/>
          <w:bCs/>
          <w:sz w:val="18"/>
          <w:szCs w:val="18"/>
        </w:rPr>
        <w:t>2 Şubat 2024</w:t>
      </w:r>
      <w:r w:rsidR="00EC30FE">
        <w:rPr>
          <w:rFonts w:ascii="Times New Roman" w:hAnsi="Times New Roman"/>
          <w:b/>
          <w:bCs/>
          <w:sz w:val="18"/>
          <w:szCs w:val="18"/>
        </w:rPr>
        <w:t xml:space="preserve"> </w:t>
      </w:r>
      <w:r w:rsidR="00EC30FE" w:rsidRPr="00546811">
        <w:rPr>
          <w:rFonts w:ascii="Times New Roman" w:hAnsi="Times New Roman"/>
          <w:bCs/>
          <w:sz w:val="18"/>
          <w:szCs w:val="18"/>
        </w:rPr>
        <w:t>tarihi</w:t>
      </w:r>
      <w:r w:rsidR="005036AB" w:rsidRPr="00546811">
        <w:rPr>
          <w:rFonts w:ascii="Times New Roman" w:hAnsi="Times New Roman"/>
          <w:bCs/>
          <w:sz w:val="18"/>
          <w:szCs w:val="18"/>
        </w:rPr>
        <w:t xml:space="preserve"> saat 23.59'a kadar </w:t>
      </w:r>
      <w:hyperlink r:id="rId11" w:history="1">
        <w:r w:rsidR="00B5089A" w:rsidRPr="00F934E1">
          <w:rPr>
            <w:rStyle w:val="Kpr"/>
            <w:rFonts w:ascii="Times New Roman" w:hAnsi="Times New Roman"/>
            <w:bCs/>
            <w:sz w:val="18"/>
            <w:szCs w:val="18"/>
          </w:rPr>
          <w:t>https://isealimkariyerkapisi.cbiko.gov.tr</w:t>
        </w:r>
      </w:hyperlink>
      <w:r w:rsidR="00B5089A">
        <w:rPr>
          <w:rFonts w:ascii="Times New Roman" w:hAnsi="Times New Roman"/>
          <w:bCs/>
          <w:sz w:val="18"/>
          <w:szCs w:val="18"/>
        </w:rPr>
        <w:t xml:space="preserve"> </w:t>
      </w:r>
      <w:r w:rsidR="005036AB" w:rsidRPr="00546811">
        <w:rPr>
          <w:rFonts w:ascii="Times New Roman" w:hAnsi="Times New Roman"/>
          <w:sz w:val="18"/>
          <w:szCs w:val="18"/>
        </w:rPr>
        <w:t>internet adresinde</w:t>
      </w:r>
      <w:r w:rsidR="00B5089A">
        <w:rPr>
          <w:rFonts w:ascii="Times New Roman" w:hAnsi="Times New Roman"/>
          <w:sz w:val="18"/>
          <w:szCs w:val="18"/>
        </w:rPr>
        <w:t>n</w:t>
      </w:r>
      <w:r w:rsidR="005036AB" w:rsidRPr="00546811">
        <w:rPr>
          <w:rFonts w:ascii="Times New Roman" w:hAnsi="Times New Roman"/>
          <w:sz w:val="18"/>
          <w:szCs w:val="18"/>
        </w:rPr>
        <w:t xml:space="preserve"> yapılacaktır.</w:t>
      </w:r>
    </w:p>
    <w:p w:rsidR="005036AB" w:rsidRPr="00546811" w:rsidRDefault="005036AB" w:rsidP="005D7485">
      <w:pPr>
        <w:spacing w:line="360" w:lineRule="auto"/>
        <w:jc w:val="both"/>
        <w:rPr>
          <w:rFonts w:ascii="Times New Roman" w:hAnsi="Times New Roman"/>
          <w:sz w:val="18"/>
          <w:szCs w:val="18"/>
        </w:rPr>
      </w:pPr>
    </w:p>
    <w:p w:rsidR="005036AB" w:rsidRPr="00546811" w:rsidRDefault="005036AB" w:rsidP="005D7485">
      <w:pPr>
        <w:spacing w:line="360" w:lineRule="auto"/>
        <w:jc w:val="both"/>
        <w:rPr>
          <w:rFonts w:ascii="Times New Roman" w:hAnsi="Times New Roman"/>
          <w:bCs/>
          <w:sz w:val="18"/>
          <w:szCs w:val="18"/>
        </w:rPr>
      </w:pPr>
      <w:r w:rsidRPr="00546811">
        <w:rPr>
          <w:rFonts w:ascii="Times New Roman" w:hAnsi="Times New Roman"/>
          <w:bCs/>
          <w:sz w:val="18"/>
          <w:szCs w:val="18"/>
        </w:rPr>
        <w:t>Sadece elektronik ortamda yapılan başvurular geçerli olup</w:t>
      </w:r>
      <w:r w:rsidR="00B5089A">
        <w:rPr>
          <w:rFonts w:ascii="Times New Roman" w:hAnsi="Times New Roman"/>
          <w:bCs/>
          <w:sz w:val="18"/>
          <w:szCs w:val="18"/>
        </w:rPr>
        <w:t>,</w:t>
      </w:r>
      <w:r w:rsidRPr="00546811">
        <w:rPr>
          <w:rFonts w:ascii="Times New Roman" w:hAnsi="Times New Roman"/>
          <w:bCs/>
          <w:sz w:val="18"/>
          <w:szCs w:val="18"/>
        </w:rPr>
        <w:t xml:space="preserve"> ilanda belirtilen şartlara uygun olmayan başvurular ile elden, e-posta veya posta yoluyla yapılacak başvurular kabul edilmeyecektir.</w:t>
      </w:r>
    </w:p>
    <w:p w:rsidR="008B618C" w:rsidRPr="00546811" w:rsidRDefault="008B618C" w:rsidP="005D7485">
      <w:pPr>
        <w:spacing w:line="360" w:lineRule="auto"/>
        <w:jc w:val="both"/>
        <w:rPr>
          <w:rFonts w:ascii="Times New Roman" w:hAnsi="Times New Roman"/>
          <w:sz w:val="18"/>
          <w:szCs w:val="18"/>
        </w:rPr>
      </w:pPr>
    </w:p>
    <w:p w:rsidR="006F5B2F" w:rsidRDefault="006F5B2F" w:rsidP="005D7485">
      <w:pPr>
        <w:spacing w:line="360" w:lineRule="auto"/>
        <w:jc w:val="both"/>
        <w:rPr>
          <w:rFonts w:ascii="Times New Roman" w:hAnsi="Times New Roman"/>
          <w:sz w:val="18"/>
          <w:szCs w:val="18"/>
        </w:rPr>
      </w:pPr>
      <w:r w:rsidRPr="006F5B2F">
        <w:rPr>
          <w:rFonts w:ascii="Times New Roman" w:hAnsi="Times New Roman"/>
          <w:sz w:val="18"/>
          <w:szCs w:val="18"/>
        </w:rPr>
        <w:lastRenderedPageBreak/>
        <w:t>Başvurular, "Başvuru Formu" eksiksiz ve doğru bir şekilde doldurulmak suretiyle elektronik</w:t>
      </w:r>
      <w:r>
        <w:rPr>
          <w:rFonts w:ascii="Times New Roman" w:hAnsi="Times New Roman"/>
          <w:sz w:val="18"/>
          <w:szCs w:val="18"/>
        </w:rPr>
        <w:t xml:space="preserve"> </w:t>
      </w:r>
      <w:r w:rsidRPr="006F5B2F">
        <w:rPr>
          <w:rFonts w:ascii="Times New Roman" w:hAnsi="Times New Roman"/>
          <w:sz w:val="18"/>
          <w:szCs w:val="18"/>
        </w:rPr>
        <w:t>ortamda yapılacaktır. Adayların, yukarıda belirtilen sınav giriş şartlarını ve tercih nedenlerini kanıtlayıcı</w:t>
      </w:r>
      <w:r>
        <w:rPr>
          <w:rFonts w:ascii="Times New Roman" w:hAnsi="Times New Roman"/>
          <w:sz w:val="18"/>
          <w:szCs w:val="18"/>
        </w:rPr>
        <w:t xml:space="preserve"> </w:t>
      </w:r>
      <w:r w:rsidRPr="006F5B2F">
        <w:rPr>
          <w:rFonts w:ascii="Times New Roman" w:hAnsi="Times New Roman"/>
          <w:sz w:val="18"/>
          <w:szCs w:val="18"/>
        </w:rPr>
        <w:t>bilgi ve belgeleri elektronik ortamda başvuru formunun ilgili bölümlerine eklemeleri zorunludur.</w:t>
      </w:r>
    </w:p>
    <w:p w:rsidR="006F5B2F" w:rsidRDefault="006F5B2F" w:rsidP="005D7485">
      <w:pPr>
        <w:spacing w:line="360" w:lineRule="auto"/>
        <w:jc w:val="both"/>
        <w:rPr>
          <w:rFonts w:ascii="Times New Roman" w:hAnsi="Times New Roman"/>
          <w:sz w:val="18"/>
          <w:szCs w:val="18"/>
        </w:rPr>
      </w:pPr>
    </w:p>
    <w:p w:rsidR="005036AB" w:rsidRPr="00546811" w:rsidRDefault="002F54C6" w:rsidP="005D7485">
      <w:pPr>
        <w:spacing w:line="360" w:lineRule="auto"/>
        <w:jc w:val="both"/>
        <w:rPr>
          <w:rFonts w:ascii="Times New Roman" w:hAnsi="Times New Roman"/>
          <w:sz w:val="18"/>
          <w:szCs w:val="18"/>
        </w:rPr>
      </w:pPr>
      <w:r w:rsidRPr="002F54C6">
        <w:rPr>
          <w:rFonts w:ascii="Times New Roman" w:hAnsi="Times New Roman"/>
          <w:b/>
          <w:sz w:val="18"/>
          <w:szCs w:val="18"/>
        </w:rPr>
        <w:t>Tablo 5:</w:t>
      </w:r>
      <w:r>
        <w:rPr>
          <w:rFonts w:ascii="Times New Roman" w:hAnsi="Times New Roman"/>
          <w:sz w:val="18"/>
          <w:szCs w:val="18"/>
        </w:rPr>
        <w:t xml:space="preserve"> </w:t>
      </w:r>
      <w:r w:rsidR="005036AB" w:rsidRPr="00546811">
        <w:rPr>
          <w:rFonts w:ascii="Times New Roman" w:hAnsi="Times New Roman"/>
          <w:sz w:val="18"/>
          <w:szCs w:val="18"/>
        </w:rPr>
        <w:t xml:space="preserve">Elektronik ortamda yapılacak başvurularda adaylar için hazırlanan kontrol listesi şu şekildedir: </w:t>
      </w:r>
    </w:p>
    <w:p w:rsidR="00CA1648" w:rsidRPr="00546811" w:rsidRDefault="00CA1648" w:rsidP="005D7485">
      <w:pPr>
        <w:spacing w:line="360" w:lineRule="auto"/>
        <w:jc w:val="both"/>
        <w:rPr>
          <w:rFonts w:ascii="Times New Roman" w:hAnsi="Times New Roman"/>
          <w:b/>
          <w:bCs/>
          <w:sz w:val="18"/>
          <w:szCs w:val="18"/>
        </w:rPr>
      </w:pPr>
    </w:p>
    <w:tbl>
      <w:tblPr>
        <w:tblW w:w="4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8"/>
        <w:gridCol w:w="6050"/>
        <w:gridCol w:w="1363"/>
      </w:tblGrid>
      <w:tr w:rsidR="00B5089A" w:rsidRPr="00546811" w:rsidTr="00B5089A">
        <w:trPr>
          <w:cantSplit/>
          <w:trHeight w:val="605"/>
          <w:tblHeader/>
          <w:jc w:val="center"/>
        </w:trPr>
        <w:tc>
          <w:tcPr>
            <w:tcW w:w="26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both"/>
              <w:rPr>
                <w:rFonts w:ascii="Times New Roman" w:hAnsi="Times New Roman"/>
                <w:b/>
                <w:bCs/>
                <w:sz w:val="18"/>
                <w:szCs w:val="18"/>
              </w:rPr>
            </w:pPr>
          </w:p>
        </w:tc>
        <w:tc>
          <w:tcPr>
            <w:tcW w:w="386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both"/>
              <w:rPr>
                <w:rFonts w:ascii="Times New Roman" w:hAnsi="Times New Roman"/>
                <w:sz w:val="18"/>
                <w:szCs w:val="18"/>
              </w:rPr>
            </w:pPr>
            <w:r w:rsidRPr="00546811">
              <w:rPr>
                <w:rFonts w:ascii="Times New Roman" w:hAnsi="Times New Roman"/>
                <w:b/>
                <w:bCs/>
                <w:sz w:val="18"/>
                <w:szCs w:val="18"/>
              </w:rPr>
              <w:t>Belge</w:t>
            </w:r>
          </w:p>
        </w:tc>
        <w:tc>
          <w:tcPr>
            <w:tcW w:w="87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6F5B2F">
            <w:pPr>
              <w:spacing w:line="360" w:lineRule="auto"/>
              <w:jc w:val="center"/>
              <w:rPr>
                <w:rFonts w:ascii="Times New Roman" w:hAnsi="Times New Roman"/>
                <w:sz w:val="18"/>
                <w:szCs w:val="18"/>
              </w:rPr>
            </w:pPr>
            <w:r w:rsidRPr="00546811">
              <w:rPr>
                <w:rFonts w:ascii="Times New Roman" w:hAnsi="Times New Roman"/>
                <w:b/>
                <w:bCs/>
                <w:sz w:val="18"/>
                <w:szCs w:val="18"/>
              </w:rPr>
              <w:t>Uzman Personel</w:t>
            </w:r>
          </w:p>
        </w:tc>
      </w:tr>
      <w:tr w:rsidR="00B5089A" w:rsidRPr="00546811" w:rsidTr="00B5089A">
        <w:trPr>
          <w:cantSplit/>
          <w:trHeight w:val="459"/>
          <w:jc w:val="center"/>
        </w:trPr>
        <w:tc>
          <w:tcPr>
            <w:tcW w:w="26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center"/>
              <w:rPr>
                <w:rFonts w:ascii="Times New Roman" w:hAnsi="Times New Roman"/>
                <w:b/>
                <w:sz w:val="18"/>
                <w:szCs w:val="18"/>
              </w:rPr>
            </w:pPr>
            <w:r w:rsidRPr="00546811">
              <w:rPr>
                <w:rFonts w:ascii="Times New Roman" w:hAnsi="Times New Roman"/>
                <w:b/>
                <w:sz w:val="18"/>
                <w:szCs w:val="18"/>
              </w:rPr>
              <w:t>1</w:t>
            </w:r>
          </w:p>
        </w:tc>
        <w:tc>
          <w:tcPr>
            <w:tcW w:w="386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both"/>
              <w:rPr>
                <w:rFonts w:ascii="Times New Roman" w:hAnsi="Times New Roman"/>
                <w:sz w:val="18"/>
                <w:szCs w:val="18"/>
              </w:rPr>
            </w:pPr>
            <w:r w:rsidRPr="00546811">
              <w:rPr>
                <w:rFonts w:ascii="Times New Roman" w:hAnsi="Times New Roman"/>
                <w:sz w:val="18"/>
                <w:szCs w:val="18"/>
              </w:rPr>
              <w:t>Özgeçmiş ve Fotoğraf</w:t>
            </w:r>
          </w:p>
        </w:tc>
        <w:tc>
          <w:tcPr>
            <w:tcW w:w="87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center"/>
              <w:rPr>
                <w:rFonts w:ascii="Times New Roman" w:hAnsi="Times New Roman"/>
                <w:sz w:val="18"/>
                <w:szCs w:val="18"/>
              </w:rPr>
            </w:pPr>
            <w:r w:rsidRPr="00546811">
              <w:rPr>
                <w:rFonts w:ascii="MS Gothic" w:eastAsia="MS Gothic" w:hAnsi="MS Gothic" w:cs="MS Gothic" w:hint="eastAsia"/>
                <w:sz w:val="18"/>
                <w:szCs w:val="18"/>
              </w:rPr>
              <w:t>✓</w:t>
            </w:r>
          </w:p>
        </w:tc>
      </w:tr>
      <w:tr w:rsidR="00B5089A" w:rsidRPr="00546811" w:rsidTr="00B5089A">
        <w:trPr>
          <w:cantSplit/>
          <w:jc w:val="center"/>
        </w:trPr>
        <w:tc>
          <w:tcPr>
            <w:tcW w:w="26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center"/>
              <w:rPr>
                <w:rFonts w:ascii="Times New Roman" w:hAnsi="Times New Roman"/>
                <w:b/>
                <w:sz w:val="18"/>
                <w:szCs w:val="18"/>
              </w:rPr>
            </w:pPr>
            <w:r w:rsidRPr="00546811">
              <w:rPr>
                <w:rFonts w:ascii="Times New Roman" w:hAnsi="Times New Roman"/>
                <w:b/>
                <w:sz w:val="18"/>
                <w:szCs w:val="18"/>
              </w:rPr>
              <w:t>2</w:t>
            </w:r>
          </w:p>
        </w:tc>
        <w:tc>
          <w:tcPr>
            <w:tcW w:w="386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both"/>
              <w:rPr>
                <w:rFonts w:ascii="Times New Roman" w:hAnsi="Times New Roman"/>
                <w:sz w:val="18"/>
                <w:szCs w:val="18"/>
              </w:rPr>
            </w:pPr>
            <w:r w:rsidRPr="00B5089A">
              <w:rPr>
                <w:rFonts w:ascii="Times New Roman" w:hAnsi="Times New Roman"/>
                <w:sz w:val="18"/>
                <w:szCs w:val="18"/>
              </w:rPr>
              <w:t>Diploma ya da Mezuniyet Belgesi (e-Devletteki mezuniyet bilgilerinin hatalı veya eksik olması</w:t>
            </w:r>
            <w:r>
              <w:rPr>
                <w:rFonts w:ascii="Times New Roman" w:hAnsi="Times New Roman"/>
                <w:sz w:val="18"/>
                <w:szCs w:val="18"/>
              </w:rPr>
              <w:t xml:space="preserve"> </w:t>
            </w:r>
            <w:r w:rsidRPr="00B5089A">
              <w:rPr>
                <w:rFonts w:ascii="Times New Roman" w:hAnsi="Times New Roman"/>
                <w:sz w:val="18"/>
                <w:szCs w:val="18"/>
              </w:rPr>
              <w:t>durumunda yüklenecektir. Adaylar e-Devlet başvurusu sırasında "Diğer Belgelerimiz" aşaması</w:t>
            </w:r>
            <w:r>
              <w:rPr>
                <w:rFonts w:ascii="Times New Roman" w:hAnsi="Times New Roman"/>
                <w:sz w:val="18"/>
                <w:szCs w:val="18"/>
              </w:rPr>
              <w:t xml:space="preserve"> </w:t>
            </w:r>
            <w:r w:rsidRPr="00B5089A">
              <w:rPr>
                <w:rFonts w:ascii="Times New Roman" w:hAnsi="Times New Roman"/>
                <w:sz w:val="18"/>
                <w:szCs w:val="18"/>
              </w:rPr>
              <w:t>altında bulunan “ Lisans Mezuniyet Belgesi”, “Yüksek Lisans Mezuniyet Belgesi” ve “Doktora</w:t>
            </w:r>
            <w:r>
              <w:rPr>
                <w:rFonts w:ascii="Times New Roman" w:hAnsi="Times New Roman"/>
                <w:sz w:val="18"/>
                <w:szCs w:val="18"/>
              </w:rPr>
              <w:t xml:space="preserve"> </w:t>
            </w:r>
            <w:r w:rsidRPr="00B5089A">
              <w:rPr>
                <w:rFonts w:ascii="Times New Roman" w:hAnsi="Times New Roman"/>
                <w:sz w:val="18"/>
                <w:szCs w:val="18"/>
              </w:rPr>
              <w:t>Mezuniyet Belgesi” alanlarına mezuniyetlerini gösterir doküman(lar)ı yüklemeleri gerekmektedir.)</w:t>
            </w:r>
          </w:p>
        </w:tc>
        <w:tc>
          <w:tcPr>
            <w:tcW w:w="87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center"/>
              <w:rPr>
                <w:rFonts w:ascii="Times New Roman" w:hAnsi="Times New Roman"/>
                <w:sz w:val="18"/>
                <w:szCs w:val="18"/>
              </w:rPr>
            </w:pPr>
            <w:r w:rsidRPr="00546811">
              <w:rPr>
                <w:rFonts w:ascii="MS Gothic" w:eastAsia="MS Gothic" w:hAnsi="MS Gothic" w:cs="MS Gothic" w:hint="eastAsia"/>
                <w:sz w:val="18"/>
                <w:szCs w:val="18"/>
              </w:rPr>
              <w:t>✓</w:t>
            </w:r>
          </w:p>
        </w:tc>
      </w:tr>
      <w:tr w:rsidR="00B5089A" w:rsidRPr="00546811" w:rsidTr="00B5089A">
        <w:trPr>
          <w:cantSplit/>
          <w:trHeight w:val="1096"/>
          <w:jc w:val="center"/>
        </w:trPr>
        <w:tc>
          <w:tcPr>
            <w:tcW w:w="26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center"/>
              <w:rPr>
                <w:rFonts w:ascii="Times New Roman" w:hAnsi="Times New Roman"/>
                <w:b/>
                <w:sz w:val="18"/>
                <w:szCs w:val="18"/>
              </w:rPr>
            </w:pPr>
            <w:r>
              <w:rPr>
                <w:rFonts w:ascii="Times New Roman" w:hAnsi="Times New Roman"/>
                <w:b/>
                <w:sz w:val="18"/>
                <w:szCs w:val="18"/>
              </w:rPr>
              <w:t>3</w:t>
            </w:r>
          </w:p>
        </w:tc>
        <w:tc>
          <w:tcPr>
            <w:tcW w:w="386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both"/>
              <w:rPr>
                <w:rFonts w:ascii="Times New Roman" w:hAnsi="Times New Roman"/>
                <w:sz w:val="18"/>
                <w:szCs w:val="18"/>
              </w:rPr>
            </w:pPr>
            <w:r w:rsidRPr="00B5089A">
              <w:rPr>
                <w:rFonts w:ascii="Times New Roman" w:hAnsi="Times New Roman"/>
                <w:sz w:val="18"/>
                <w:szCs w:val="18"/>
              </w:rPr>
              <w:t>ÖSYM Başkanlığı Tarafından Eşdeğerliliği Kabul Edilen Yabancı Dil Sınavı Belgesi (ÖSYM Yabancı Dil</w:t>
            </w:r>
            <w:r>
              <w:rPr>
                <w:rFonts w:ascii="Times New Roman" w:hAnsi="Times New Roman"/>
                <w:sz w:val="18"/>
                <w:szCs w:val="18"/>
              </w:rPr>
              <w:t xml:space="preserve"> </w:t>
            </w:r>
            <w:r w:rsidRPr="00B5089A">
              <w:rPr>
                <w:rFonts w:ascii="Times New Roman" w:hAnsi="Times New Roman"/>
                <w:sz w:val="18"/>
                <w:szCs w:val="18"/>
              </w:rPr>
              <w:t>Bilgisi Seviye Tespit Sınavı (YDS) harici sınav belgesi beyanı yapılması durumunda yüklenecektir.)</w:t>
            </w:r>
          </w:p>
        </w:tc>
        <w:tc>
          <w:tcPr>
            <w:tcW w:w="87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center"/>
              <w:rPr>
                <w:rFonts w:ascii="Times New Roman" w:hAnsi="Times New Roman"/>
                <w:sz w:val="18"/>
                <w:szCs w:val="18"/>
              </w:rPr>
            </w:pPr>
            <w:r w:rsidRPr="00546811">
              <w:rPr>
                <w:rFonts w:ascii="MS Gothic" w:eastAsia="MS Gothic" w:hAnsi="MS Gothic" w:cs="MS Gothic" w:hint="eastAsia"/>
                <w:sz w:val="18"/>
                <w:szCs w:val="18"/>
              </w:rPr>
              <w:t>✓</w:t>
            </w:r>
          </w:p>
        </w:tc>
      </w:tr>
      <w:tr w:rsidR="00B5089A" w:rsidRPr="00546811" w:rsidTr="00B5089A">
        <w:trPr>
          <w:cantSplit/>
          <w:trHeight w:val="454"/>
          <w:jc w:val="center"/>
        </w:trPr>
        <w:tc>
          <w:tcPr>
            <w:tcW w:w="26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center"/>
              <w:rPr>
                <w:rFonts w:ascii="Times New Roman" w:hAnsi="Times New Roman"/>
                <w:b/>
                <w:sz w:val="18"/>
                <w:szCs w:val="18"/>
              </w:rPr>
            </w:pPr>
            <w:r>
              <w:rPr>
                <w:rFonts w:ascii="Times New Roman" w:hAnsi="Times New Roman"/>
                <w:b/>
                <w:sz w:val="18"/>
                <w:szCs w:val="18"/>
              </w:rPr>
              <w:t>4</w:t>
            </w:r>
          </w:p>
        </w:tc>
        <w:tc>
          <w:tcPr>
            <w:tcW w:w="386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both"/>
              <w:rPr>
                <w:rFonts w:ascii="Times New Roman" w:hAnsi="Times New Roman"/>
                <w:sz w:val="18"/>
                <w:szCs w:val="18"/>
              </w:rPr>
            </w:pPr>
            <w:r w:rsidRPr="00546811">
              <w:rPr>
                <w:rFonts w:ascii="Times New Roman" w:hAnsi="Times New Roman"/>
                <w:sz w:val="18"/>
                <w:szCs w:val="18"/>
              </w:rPr>
              <w:t xml:space="preserve">Tercih sebeplerini taşıdığını gösterir belgeler </w:t>
            </w:r>
          </w:p>
        </w:tc>
        <w:tc>
          <w:tcPr>
            <w:tcW w:w="87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center"/>
              <w:rPr>
                <w:rFonts w:ascii="Times New Roman" w:hAnsi="Times New Roman"/>
                <w:sz w:val="18"/>
                <w:szCs w:val="18"/>
              </w:rPr>
            </w:pPr>
            <w:r w:rsidRPr="00546811">
              <w:rPr>
                <w:rFonts w:ascii="MS Gothic" w:eastAsia="MS Gothic" w:hAnsi="MS Gothic" w:cs="MS Gothic" w:hint="eastAsia"/>
                <w:sz w:val="18"/>
                <w:szCs w:val="18"/>
              </w:rPr>
              <w:t>✓</w:t>
            </w:r>
          </w:p>
        </w:tc>
      </w:tr>
      <w:tr w:rsidR="00B5089A" w:rsidRPr="00546811" w:rsidTr="00B5089A">
        <w:trPr>
          <w:cantSplit/>
          <w:trHeight w:val="454"/>
          <w:jc w:val="center"/>
        </w:trPr>
        <w:tc>
          <w:tcPr>
            <w:tcW w:w="26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center"/>
              <w:rPr>
                <w:rFonts w:ascii="Times New Roman" w:hAnsi="Times New Roman"/>
                <w:b/>
                <w:sz w:val="18"/>
                <w:szCs w:val="18"/>
              </w:rPr>
            </w:pPr>
            <w:r>
              <w:rPr>
                <w:rFonts w:ascii="Times New Roman" w:hAnsi="Times New Roman"/>
                <w:b/>
                <w:sz w:val="18"/>
                <w:szCs w:val="18"/>
              </w:rPr>
              <w:t>5</w:t>
            </w:r>
          </w:p>
        </w:tc>
        <w:tc>
          <w:tcPr>
            <w:tcW w:w="386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both"/>
              <w:rPr>
                <w:rFonts w:ascii="Times New Roman" w:hAnsi="Times New Roman"/>
                <w:sz w:val="18"/>
                <w:szCs w:val="18"/>
              </w:rPr>
            </w:pPr>
            <w:r w:rsidRPr="00546811">
              <w:rPr>
                <w:rFonts w:ascii="Times New Roman" w:hAnsi="Times New Roman"/>
                <w:sz w:val="18"/>
                <w:szCs w:val="18"/>
              </w:rPr>
              <w:t>Son 1 Ay İçinde Alınmış Adli Sicil Kaydı</w:t>
            </w:r>
          </w:p>
        </w:tc>
        <w:tc>
          <w:tcPr>
            <w:tcW w:w="87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center"/>
              <w:rPr>
                <w:rFonts w:ascii="Times New Roman" w:hAnsi="Times New Roman"/>
                <w:sz w:val="18"/>
                <w:szCs w:val="18"/>
              </w:rPr>
            </w:pPr>
            <w:r w:rsidRPr="00546811">
              <w:rPr>
                <w:rFonts w:ascii="MS Gothic" w:eastAsia="MS Gothic" w:hAnsi="MS Gothic" w:cs="MS Gothic" w:hint="eastAsia"/>
                <w:sz w:val="18"/>
                <w:szCs w:val="18"/>
              </w:rPr>
              <w:t>✓</w:t>
            </w:r>
          </w:p>
        </w:tc>
      </w:tr>
      <w:tr w:rsidR="00B5089A" w:rsidRPr="00546811" w:rsidTr="00B5089A">
        <w:trPr>
          <w:cantSplit/>
          <w:trHeight w:val="454"/>
          <w:jc w:val="center"/>
        </w:trPr>
        <w:tc>
          <w:tcPr>
            <w:tcW w:w="26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center"/>
              <w:rPr>
                <w:rFonts w:ascii="Times New Roman" w:hAnsi="Times New Roman"/>
                <w:b/>
                <w:sz w:val="18"/>
                <w:szCs w:val="18"/>
              </w:rPr>
            </w:pPr>
            <w:r>
              <w:rPr>
                <w:rFonts w:ascii="Times New Roman" w:hAnsi="Times New Roman"/>
                <w:b/>
                <w:sz w:val="18"/>
                <w:szCs w:val="18"/>
              </w:rPr>
              <w:t>6</w:t>
            </w:r>
          </w:p>
        </w:tc>
        <w:tc>
          <w:tcPr>
            <w:tcW w:w="386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both"/>
              <w:rPr>
                <w:rFonts w:ascii="Times New Roman" w:hAnsi="Times New Roman"/>
                <w:sz w:val="18"/>
                <w:szCs w:val="18"/>
              </w:rPr>
            </w:pPr>
            <w:r w:rsidRPr="00546811">
              <w:rPr>
                <w:rFonts w:ascii="Times New Roman" w:hAnsi="Times New Roman"/>
                <w:sz w:val="18"/>
                <w:szCs w:val="18"/>
              </w:rPr>
              <w:t>Erkek adaylar için askerlik görevini yapmış, muaf veya en az 1 yıl erteletmiş olduğunu gösteren belgeler</w:t>
            </w:r>
          </w:p>
        </w:tc>
        <w:tc>
          <w:tcPr>
            <w:tcW w:w="87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089A" w:rsidRPr="00546811" w:rsidRDefault="00B5089A" w:rsidP="005D7485">
            <w:pPr>
              <w:spacing w:line="360" w:lineRule="auto"/>
              <w:jc w:val="center"/>
              <w:rPr>
                <w:rFonts w:ascii="Times New Roman" w:hAnsi="Times New Roman"/>
                <w:sz w:val="18"/>
                <w:szCs w:val="18"/>
              </w:rPr>
            </w:pPr>
            <w:r w:rsidRPr="00546811">
              <w:rPr>
                <w:rFonts w:ascii="MS Gothic" w:eastAsia="MS Gothic" w:hAnsi="MS Gothic" w:cs="MS Gothic" w:hint="eastAsia"/>
                <w:sz w:val="18"/>
                <w:szCs w:val="18"/>
              </w:rPr>
              <w:t>✓</w:t>
            </w:r>
          </w:p>
        </w:tc>
      </w:tr>
    </w:tbl>
    <w:p w:rsidR="005036AB" w:rsidRPr="00546811" w:rsidRDefault="005036AB" w:rsidP="005D7485">
      <w:pPr>
        <w:spacing w:line="360" w:lineRule="auto"/>
        <w:jc w:val="both"/>
        <w:rPr>
          <w:rFonts w:ascii="Times New Roman" w:hAnsi="Times New Roman"/>
          <w:sz w:val="18"/>
          <w:szCs w:val="18"/>
        </w:rPr>
      </w:pPr>
    </w:p>
    <w:p w:rsidR="00181DE9" w:rsidRPr="00546811" w:rsidRDefault="006F5B2F" w:rsidP="005D7485">
      <w:pPr>
        <w:spacing w:line="360" w:lineRule="auto"/>
        <w:jc w:val="both"/>
        <w:rPr>
          <w:rFonts w:ascii="Times New Roman" w:hAnsi="Times New Roman"/>
          <w:sz w:val="18"/>
          <w:szCs w:val="18"/>
        </w:rPr>
      </w:pPr>
      <w:r w:rsidRPr="006F5B2F">
        <w:rPr>
          <w:rFonts w:ascii="Times New Roman" w:hAnsi="Times New Roman"/>
          <w:sz w:val="18"/>
          <w:szCs w:val="18"/>
        </w:rPr>
        <w:t>İş başvurusunda bulunan adaylar, bu ilanda belirtilen şartları kabul etmiş</w:t>
      </w:r>
      <w:r>
        <w:rPr>
          <w:rFonts w:ascii="Times New Roman" w:hAnsi="Times New Roman"/>
          <w:sz w:val="18"/>
          <w:szCs w:val="18"/>
        </w:rPr>
        <w:t xml:space="preserve"> </w:t>
      </w:r>
      <w:r w:rsidRPr="006F5B2F">
        <w:rPr>
          <w:rFonts w:ascii="Times New Roman" w:hAnsi="Times New Roman"/>
          <w:sz w:val="18"/>
          <w:szCs w:val="18"/>
        </w:rPr>
        <w:t>sayılırlar. Başvuru Formunda belirtilen bilgilerin ve teslim edilen belgelerin doğru ve gerçek olduğu başvuru</w:t>
      </w:r>
      <w:r>
        <w:rPr>
          <w:rFonts w:ascii="Times New Roman" w:hAnsi="Times New Roman"/>
          <w:sz w:val="18"/>
          <w:szCs w:val="18"/>
        </w:rPr>
        <w:t xml:space="preserve"> </w:t>
      </w:r>
      <w:r w:rsidRPr="006F5B2F">
        <w:rPr>
          <w:rFonts w:ascii="Times New Roman" w:hAnsi="Times New Roman"/>
          <w:sz w:val="18"/>
          <w:szCs w:val="18"/>
        </w:rPr>
        <w:t xml:space="preserve">sahibi tarafından kabul ve beyan edilmektedir. </w:t>
      </w:r>
      <w:r w:rsidRPr="00FE5A5B">
        <w:rPr>
          <w:rFonts w:ascii="Times New Roman" w:hAnsi="Times New Roman"/>
          <w:sz w:val="18"/>
          <w:szCs w:val="18"/>
        </w:rPr>
        <w:t>Başvuru ve işlemler sırasında gerçeğe aykırı beyanda bulunduğu, sahte belge sunduğu veya herhangi bir şekilde gerçeği sakladığı tespit edilenlerin sınavları geçersiz sayılır ve bunlarla sözleşme yapılmaz. Bu gibi durumları tespit edilenlerle sözleşme yapılmış olsa dahi sözleşmeleri haklı nedenle feshedilir. Bu kişiler hiçbir hak talep edemezler ve bu kişiler haklarında Cumhuriyet Başsavcılığı'na suç duyurusunda bulunulur.</w:t>
      </w:r>
    </w:p>
    <w:p w:rsidR="00B9230B" w:rsidRPr="00025B86" w:rsidRDefault="00025B86" w:rsidP="00025B86">
      <w:pPr>
        <w:pStyle w:val="Balk1"/>
        <w:spacing w:line="360" w:lineRule="auto"/>
      </w:pPr>
      <w:r w:rsidRPr="00025B86">
        <w:rPr>
          <w:rFonts w:cs="Times New Roman"/>
          <w:bCs w:val="0"/>
          <w:color w:val="auto"/>
          <w:sz w:val="24"/>
          <w:szCs w:val="24"/>
        </w:rPr>
        <w:t>SÖZLÜ SINAVA ÇAĞIRILACAK ADAYLARIN BELİRLENMESİ</w:t>
      </w:r>
    </w:p>
    <w:p w:rsidR="001B1A8A" w:rsidRPr="00546811" w:rsidRDefault="007F4EC1" w:rsidP="005D7485">
      <w:pPr>
        <w:spacing w:line="360" w:lineRule="auto"/>
        <w:jc w:val="both"/>
        <w:rPr>
          <w:rFonts w:ascii="Times New Roman" w:eastAsia="Times New Roman" w:hAnsi="Times New Roman"/>
          <w:color w:val="000000" w:themeColor="text1"/>
          <w:sz w:val="18"/>
          <w:szCs w:val="18"/>
        </w:rPr>
      </w:pPr>
      <w:r w:rsidRPr="00546811">
        <w:rPr>
          <w:rFonts w:ascii="Times New Roman" w:eastAsia="Times New Roman" w:hAnsi="Times New Roman"/>
          <w:color w:val="000000" w:themeColor="text1"/>
          <w:sz w:val="18"/>
          <w:szCs w:val="18"/>
        </w:rPr>
        <w:t>Uzman Personel</w:t>
      </w:r>
      <w:r>
        <w:rPr>
          <w:rFonts w:ascii="Times New Roman" w:eastAsia="Times New Roman" w:hAnsi="Times New Roman"/>
          <w:color w:val="000000" w:themeColor="text1"/>
          <w:sz w:val="18"/>
          <w:szCs w:val="18"/>
        </w:rPr>
        <w:t xml:space="preserve"> için başvuruda bulunan adayların </w:t>
      </w:r>
      <w:r w:rsidRPr="007F4EC1">
        <w:rPr>
          <w:rFonts w:ascii="Times New Roman" w:eastAsia="Times New Roman" w:hAnsi="Times New Roman"/>
          <w:color w:val="000000" w:themeColor="text1"/>
          <w:sz w:val="18"/>
          <w:szCs w:val="18"/>
        </w:rPr>
        <w:t>başvuruların</w:t>
      </w:r>
      <w:r>
        <w:rPr>
          <w:rFonts w:ascii="Times New Roman" w:eastAsia="Times New Roman" w:hAnsi="Times New Roman"/>
          <w:color w:val="000000" w:themeColor="text1"/>
          <w:sz w:val="18"/>
          <w:szCs w:val="18"/>
        </w:rPr>
        <w:t>ın</w:t>
      </w:r>
      <w:r w:rsidRPr="007F4EC1">
        <w:rPr>
          <w:rFonts w:ascii="Times New Roman" w:eastAsia="Times New Roman" w:hAnsi="Times New Roman"/>
          <w:color w:val="000000" w:themeColor="text1"/>
          <w:sz w:val="18"/>
          <w:szCs w:val="18"/>
        </w:rPr>
        <w:t xml:space="preserve"> sıralaması, KPSS puanı, YDS puanı, iş tecrübesi ve ilanda</w:t>
      </w:r>
      <w:r>
        <w:rPr>
          <w:rFonts w:ascii="Times New Roman" w:eastAsia="Times New Roman" w:hAnsi="Times New Roman"/>
          <w:color w:val="000000" w:themeColor="text1"/>
          <w:sz w:val="18"/>
          <w:szCs w:val="18"/>
        </w:rPr>
        <w:t xml:space="preserve"> </w:t>
      </w:r>
      <w:r w:rsidRPr="007F4EC1">
        <w:rPr>
          <w:rFonts w:ascii="Times New Roman" w:eastAsia="Times New Roman" w:hAnsi="Times New Roman"/>
          <w:color w:val="000000" w:themeColor="text1"/>
          <w:sz w:val="18"/>
          <w:szCs w:val="18"/>
        </w:rPr>
        <w:t>belirtilen</w:t>
      </w:r>
      <w:r>
        <w:rPr>
          <w:rFonts w:ascii="Times New Roman" w:eastAsia="Times New Roman" w:hAnsi="Times New Roman"/>
          <w:color w:val="000000" w:themeColor="text1"/>
          <w:sz w:val="18"/>
          <w:szCs w:val="18"/>
        </w:rPr>
        <w:t xml:space="preserve"> </w:t>
      </w:r>
      <w:r w:rsidRPr="007F4EC1">
        <w:rPr>
          <w:rFonts w:ascii="Times New Roman" w:eastAsia="Times New Roman" w:hAnsi="Times New Roman"/>
          <w:color w:val="000000" w:themeColor="text1"/>
          <w:sz w:val="18"/>
          <w:szCs w:val="18"/>
        </w:rPr>
        <w:t>diğer</w:t>
      </w:r>
      <w:r>
        <w:rPr>
          <w:rFonts w:ascii="Times New Roman" w:eastAsia="Times New Roman" w:hAnsi="Times New Roman"/>
          <w:color w:val="000000" w:themeColor="text1"/>
          <w:sz w:val="18"/>
          <w:szCs w:val="18"/>
        </w:rPr>
        <w:t xml:space="preserve"> </w:t>
      </w:r>
      <w:r w:rsidRPr="007F4EC1">
        <w:rPr>
          <w:rFonts w:ascii="Times New Roman" w:eastAsia="Times New Roman" w:hAnsi="Times New Roman"/>
          <w:color w:val="000000" w:themeColor="text1"/>
          <w:sz w:val="18"/>
          <w:szCs w:val="18"/>
        </w:rPr>
        <w:t>tercih</w:t>
      </w:r>
      <w:r>
        <w:rPr>
          <w:rFonts w:ascii="Times New Roman" w:eastAsia="Times New Roman" w:hAnsi="Times New Roman"/>
          <w:color w:val="000000" w:themeColor="text1"/>
          <w:sz w:val="18"/>
          <w:szCs w:val="18"/>
        </w:rPr>
        <w:t xml:space="preserve"> </w:t>
      </w:r>
      <w:r w:rsidRPr="007F4EC1">
        <w:rPr>
          <w:rFonts w:ascii="Times New Roman" w:eastAsia="Times New Roman" w:hAnsi="Times New Roman"/>
          <w:color w:val="000000" w:themeColor="text1"/>
          <w:sz w:val="18"/>
          <w:szCs w:val="18"/>
        </w:rPr>
        <w:t>alanları</w:t>
      </w:r>
      <w:r>
        <w:rPr>
          <w:rFonts w:ascii="Times New Roman" w:eastAsia="Times New Roman" w:hAnsi="Times New Roman"/>
          <w:color w:val="000000" w:themeColor="text1"/>
          <w:sz w:val="18"/>
          <w:szCs w:val="18"/>
        </w:rPr>
        <w:t xml:space="preserve"> </w:t>
      </w:r>
      <w:r w:rsidRPr="007F4EC1">
        <w:rPr>
          <w:rFonts w:ascii="Times New Roman" w:eastAsia="Times New Roman" w:hAnsi="Times New Roman"/>
          <w:color w:val="000000" w:themeColor="text1"/>
          <w:sz w:val="18"/>
          <w:szCs w:val="18"/>
        </w:rPr>
        <w:t>bakımından</w:t>
      </w:r>
      <w:r>
        <w:rPr>
          <w:rFonts w:ascii="Times New Roman" w:eastAsia="Times New Roman" w:hAnsi="Times New Roman"/>
          <w:color w:val="000000" w:themeColor="text1"/>
          <w:sz w:val="18"/>
          <w:szCs w:val="18"/>
        </w:rPr>
        <w:t xml:space="preserve"> </w:t>
      </w:r>
      <w:r w:rsidRPr="00D93F63">
        <w:rPr>
          <w:rFonts w:ascii="Times New Roman" w:eastAsia="Times New Roman" w:hAnsi="Times New Roman"/>
          <w:b/>
          <w:color w:val="000000" w:themeColor="text1"/>
          <w:sz w:val="18"/>
          <w:szCs w:val="18"/>
        </w:rPr>
        <w:t>Tablo 4</w:t>
      </w:r>
      <w:r>
        <w:rPr>
          <w:rFonts w:ascii="Times New Roman" w:eastAsia="Times New Roman" w:hAnsi="Times New Roman"/>
          <w:color w:val="000000" w:themeColor="text1"/>
          <w:sz w:val="18"/>
          <w:szCs w:val="18"/>
        </w:rPr>
        <w:t>’te</w:t>
      </w:r>
      <w:r w:rsidRPr="007F4EC1">
        <w:rPr>
          <w:rFonts w:ascii="Times New Roman" w:eastAsia="Times New Roman" w:hAnsi="Times New Roman"/>
          <w:color w:val="000000" w:themeColor="text1"/>
          <w:sz w:val="18"/>
          <w:szCs w:val="18"/>
        </w:rPr>
        <w:t xml:space="preserve"> </w:t>
      </w:r>
      <w:r>
        <w:rPr>
          <w:rFonts w:ascii="Times New Roman" w:eastAsia="Times New Roman" w:hAnsi="Times New Roman"/>
          <w:color w:val="000000" w:themeColor="text1"/>
          <w:sz w:val="18"/>
          <w:szCs w:val="18"/>
        </w:rPr>
        <w:t xml:space="preserve">yer alan </w:t>
      </w:r>
      <w:r w:rsidR="00D93F63">
        <w:rPr>
          <w:rFonts w:ascii="Times New Roman" w:eastAsia="Times New Roman" w:hAnsi="Times New Roman"/>
          <w:color w:val="000000" w:themeColor="text1"/>
          <w:sz w:val="18"/>
          <w:szCs w:val="18"/>
        </w:rPr>
        <w:t>“</w:t>
      </w:r>
      <w:r w:rsidR="00D93F63" w:rsidRPr="00EB2C72">
        <w:rPr>
          <w:rFonts w:ascii="Times New Roman" w:eastAsia="Times New Roman" w:hAnsi="Times New Roman"/>
          <w:b/>
          <w:bCs/>
          <w:sz w:val="18"/>
          <w:szCs w:val="18"/>
        </w:rPr>
        <w:t>Uzman Personel Adaylarının Puanlama Kriterleri</w:t>
      </w:r>
      <w:r w:rsidR="00D93F63">
        <w:rPr>
          <w:rFonts w:ascii="Times New Roman" w:eastAsia="Times New Roman" w:hAnsi="Times New Roman"/>
          <w:b/>
          <w:bCs/>
          <w:sz w:val="18"/>
          <w:szCs w:val="18"/>
        </w:rPr>
        <w:t>”</w:t>
      </w:r>
      <w:r>
        <w:rPr>
          <w:rFonts w:ascii="Times New Roman" w:eastAsia="Times New Roman" w:hAnsi="Times New Roman"/>
          <w:color w:val="000000" w:themeColor="text1"/>
          <w:sz w:val="18"/>
          <w:szCs w:val="18"/>
        </w:rPr>
        <w:t xml:space="preserve"> </w:t>
      </w:r>
      <w:r w:rsidRPr="007F4EC1">
        <w:rPr>
          <w:rFonts w:ascii="Times New Roman" w:eastAsia="Times New Roman" w:hAnsi="Times New Roman"/>
          <w:color w:val="000000" w:themeColor="text1"/>
          <w:sz w:val="18"/>
          <w:szCs w:val="18"/>
        </w:rPr>
        <w:t>doğrultusunda</w:t>
      </w:r>
      <w:r>
        <w:rPr>
          <w:rFonts w:ascii="Times New Roman" w:eastAsia="Times New Roman" w:hAnsi="Times New Roman"/>
          <w:color w:val="000000" w:themeColor="text1"/>
          <w:sz w:val="18"/>
          <w:szCs w:val="18"/>
        </w:rPr>
        <w:t xml:space="preserve"> </w:t>
      </w:r>
      <w:r w:rsidRPr="007F4EC1">
        <w:rPr>
          <w:rFonts w:ascii="Times New Roman" w:eastAsia="Times New Roman" w:hAnsi="Times New Roman"/>
          <w:color w:val="000000" w:themeColor="text1"/>
          <w:sz w:val="18"/>
          <w:szCs w:val="18"/>
        </w:rPr>
        <w:t>yapıl</w:t>
      </w:r>
      <w:r>
        <w:rPr>
          <w:rFonts w:ascii="Times New Roman" w:eastAsia="Times New Roman" w:hAnsi="Times New Roman"/>
          <w:color w:val="000000" w:themeColor="text1"/>
          <w:sz w:val="18"/>
          <w:szCs w:val="18"/>
        </w:rPr>
        <w:t>acakt</w:t>
      </w:r>
      <w:r w:rsidRPr="007F4EC1">
        <w:rPr>
          <w:rFonts w:ascii="Times New Roman" w:eastAsia="Times New Roman" w:hAnsi="Times New Roman"/>
          <w:color w:val="000000" w:themeColor="text1"/>
          <w:sz w:val="18"/>
          <w:szCs w:val="18"/>
        </w:rPr>
        <w:t>ır.</w:t>
      </w:r>
      <w:r>
        <w:rPr>
          <w:rFonts w:ascii="Times New Roman" w:eastAsia="Times New Roman" w:hAnsi="Times New Roman"/>
          <w:color w:val="000000" w:themeColor="text1"/>
          <w:sz w:val="18"/>
          <w:szCs w:val="18"/>
        </w:rPr>
        <w:t xml:space="preserve"> </w:t>
      </w:r>
      <w:r w:rsidRPr="007F4EC1">
        <w:rPr>
          <w:rFonts w:ascii="Times New Roman" w:eastAsia="Times New Roman" w:hAnsi="Times New Roman"/>
          <w:color w:val="000000" w:themeColor="text1"/>
          <w:sz w:val="18"/>
          <w:szCs w:val="18"/>
        </w:rPr>
        <w:t>Puan</w:t>
      </w:r>
      <w:r>
        <w:rPr>
          <w:rFonts w:ascii="Times New Roman" w:eastAsia="Times New Roman" w:hAnsi="Times New Roman"/>
          <w:color w:val="000000" w:themeColor="text1"/>
          <w:sz w:val="18"/>
          <w:szCs w:val="18"/>
        </w:rPr>
        <w:t xml:space="preserve"> </w:t>
      </w:r>
      <w:r w:rsidRPr="007F4EC1">
        <w:rPr>
          <w:rFonts w:ascii="Times New Roman" w:eastAsia="Times New Roman" w:hAnsi="Times New Roman"/>
          <w:color w:val="000000" w:themeColor="text1"/>
          <w:sz w:val="18"/>
          <w:szCs w:val="18"/>
        </w:rPr>
        <w:t>sıralaması</w:t>
      </w:r>
      <w:r>
        <w:rPr>
          <w:rFonts w:ascii="Times New Roman" w:eastAsia="Times New Roman" w:hAnsi="Times New Roman"/>
          <w:color w:val="000000" w:themeColor="text1"/>
          <w:sz w:val="18"/>
          <w:szCs w:val="18"/>
        </w:rPr>
        <w:t xml:space="preserve"> </w:t>
      </w:r>
      <w:r w:rsidRPr="007F4EC1">
        <w:rPr>
          <w:rFonts w:ascii="Times New Roman" w:eastAsia="Times New Roman" w:hAnsi="Times New Roman"/>
          <w:color w:val="000000" w:themeColor="text1"/>
          <w:sz w:val="18"/>
          <w:szCs w:val="18"/>
        </w:rPr>
        <w:t>listesinden,</w:t>
      </w:r>
      <w:r>
        <w:rPr>
          <w:rFonts w:ascii="Times New Roman" w:eastAsia="Times New Roman" w:hAnsi="Times New Roman"/>
          <w:color w:val="000000" w:themeColor="text1"/>
          <w:sz w:val="18"/>
          <w:szCs w:val="18"/>
        </w:rPr>
        <w:t xml:space="preserve"> </w:t>
      </w:r>
      <w:r w:rsidR="00892828" w:rsidRPr="00892828">
        <w:rPr>
          <w:rFonts w:ascii="Times New Roman" w:eastAsia="Times New Roman" w:hAnsi="Times New Roman"/>
          <w:color w:val="000000" w:themeColor="text1"/>
          <w:sz w:val="18"/>
          <w:szCs w:val="18"/>
        </w:rPr>
        <w:t>öğrenim dalları itibarıyla belirlenen</w:t>
      </w:r>
      <w:r w:rsidR="00892828">
        <w:rPr>
          <w:rFonts w:ascii="Times New Roman" w:eastAsia="Times New Roman" w:hAnsi="Times New Roman"/>
          <w:color w:val="000000" w:themeColor="text1"/>
          <w:sz w:val="18"/>
          <w:szCs w:val="18"/>
        </w:rPr>
        <w:t xml:space="preserve"> </w:t>
      </w:r>
      <w:r w:rsidRPr="007F4EC1">
        <w:rPr>
          <w:rFonts w:ascii="Times New Roman" w:eastAsia="Times New Roman" w:hAnsi="Times New Roman"/>
          <w:color w:val="000000" w:themeColor="text1"/>
          <w:sz w:val="18"/>
          <w:szCs w:val="18"/>
        </w:rPr>
        <w:t>pozisyon</w:t>
      </w:r>
      <w:r>
        <w:rPr>
          <w:rFonts w:ascii="Times New Roman" w:eastAsia="Times New Roman" w:hAnsi="Times New Roman"/>
          <w:color w:val="000000" w:themeColor="text1"/>
          <w:sz w:val="18"/>
          <w:szCs w:val="18"/>
        </w:rPr>
        <w:t xml:space="preserve"> </w:t>
      </w:r>
      <w:r w:rsidRPr="007F4EC1">
        <w:rPr>
          <w:rFonts w:ascii="Times New Roman" w:eastAsia="Times New Roman" w:hAnsi="Times New Roman"/>
          <w:color w:val="000000" w:themeColor="text1"/>
          <w:sz w:val="18"/>
          <w:szCs w:val="18"/>
        </w:rPr>
        <w:t>sayısının</w:t>
      </w:r>
      <w:r>
        <w:rPr>
          <w:rFonts w:ascii="Times New Roman" w:eastAsia="Times New Roman" w:hAnsi="Times New Roman"/>
          <w:color w:val="000000" w:themeColor="text1"/>
          <w:sz w:val="18"/>
          <w:szCs w:val="18"/>
        </w:rPr>
        <w:t xml:space="preserve"> 5 (</w:t>
      </w:r>
      <w:r w:rsidRPr="007F4EC1">
        <w:rPr>
          <w:rFonts w:ascii="Times New Roman" w:eastAsia="Times New Roman" w:hAnsi="Times New Roman"/>
          <w:color w:val="000000" w:themeColor="text1"/>
          <w:sz w:val="18"/>
          <w:szCs w:val="18"/>
        </w:rPr>
        <w:t>beş</w:t>
      </w:r>
      <w:r>
        <w:rPr>
          <w:rFonts w:ascii="Times New Roman" w:eastAsia="Times New Roman" w:hAnsi="Times New Roman"/>
          <w:color w:val="000000" w:themeColor="text1"/>
          <w:sz w:val="18"/>
          <w:szCs w:val="18"/>
        </w:rPr>
        <w:t xml:space="preserve">) </w:t>
      </w:r>
      <w:r w:rsidRPr="007F4EC1">
        <w:rPr>
          <w:rFonts w:ascii="Times New Roman" w:eastAsia="Times New Roman" w:hAnsi="Times New Roman"/>
          <w:color w:val="000000" w:themeColor="text1"/>
          <w:sz w:val="18"/>
          <w:szCs w:val="18"/>
        </w:rPr>
        <w:t>katı</w:t>
      </w:r>
      <w:r>
        <w:rPr>
          <w:rFonts w:ascii="Times New Roman" w:eastAsia="Times New Roman" w:hAnsi="Times New Roman"/>
          <w:color w:val="000000" w:themeColor="text1"/>
          <w:sz w:val="18"/>
          <w:szCs w:val="18"/>
        </w:rPr>
        <w:t xml:space="preserve"> </w:t>
      </w:r>
      <w:r w:rsidRPr="007F4EC1">
        <w:rPr>
          <w:rFonts w:ascii="Times New Roman" w:eastAsia="Times New Roman" w:hAnsi="Times New Roman"/>
          <w:color w:val="000000" w:themeColor="text1"/>
          <w:sz w:val="18"/>
          <w:szCs w:val="18"/>
        </w:rPr>
        <w:t xml:space="preserve">aday </w:t>
      </w:r>
      <w:r w:rsidRPr="00546811">
        <w:rPr>
          <w:rFonts w:ascii="Times New Roman" w:eastAsia="Times New Roman" w:hAnsi="Times New Roman"/>
          <w:color w:val="000000" w:themeColor="text1"/>
          <w:sz w:val="18"/>
          <w:szCs w:val="18"/>
        </w:rPr>
        <w:t xml:space="preserve">çağırılarak sözlü sınava davet edilecektir. </w:t>
      </w:r>
      <w:r w:rsidR="001B1A8A" w:rsidRPr="00546811">
        <w:rPr>
          <w:rFonts w:ascii="Times New Roman" w:eastAsia="Times New Roman" w:hAnsi="Times New Roman"/>
          <w:color w:val="000000" w:themeColor="text1"/>
          <w:sz w:val="18"/>
          <w:szCs w:val="18"/>
        </w:rPr>
        <w:t>Değerlendirme sonucu puanı</w:t>
      </w:r>
      <w:r>
        <w:rPr>
          <w:rFonts w:ascii="Times New Roman" w:eastAsia="Times New Roman" w:hAnsi="Times New Roman"/>
          <w:color w:val="000000" w:themeColor="text1"/>
          <w:sz w:val="18"/>
          <w:szCs w:val="18"/>
        </w:rPr>
        <w:t>,</w:t>
      </w:r>
      <w:r w:rsidR="001B1A8A" w:rsidRPr="00546811">
        <w:rPr>
          <w:rFonts w:ascii="Times New Roman" w:eastAsia="Times New Roman" w:hAnsi="Times New Roman"/>
          <w:color w:val="000000" w:themeColor="text1"/>
          <w:sz w:val="18"/>
          <w:szCs w:val="18"/>
        </w:rPr>
        <w:t xml:space="preserve"> son sıradaki aday ile eşit olan adaylar da yarışma sınavına davet edilecektir.</w:t>
      </w:r>
    </w:p>
    <w:p w:rsidR="00F03959" w:rsidRPr="00546811" w:rsidRDefault="00F03959" w:rsidP="005D7485">
      <w:pPr>
        <w:pStyle w:val="NormalWeb"/>
        <w:spacing w:before="240" w:after="240" w:line="360" w:lineRule="auto"/>
        <w:jc w:val="both"/>
        <w:rPr>
          <w:rStyle w:val="Gl"/>
          <w:rFonts w:eastAsiaTheme="majorEastAsia"/>
          <w:b w:val="0"/>
          <w:sz w:val="18"/>
          <w:szCs w:val="18"/>
        </w:rPr>
      </w:pPr>
      <w:r w:rsidRPr="00546811">
        <w:rPr>
          <w:rStyle w:val="Gl"/>
          <w:rFonts w:eastAsiaTheme="majorEastAsia"/>
          <w:b w:val="0"/>
          <w:sz w:val="18"/>
          <w:szCs w:val="18"/>
        </w:rPr>
        <w:t xml:space="preserve">Ancak, sınava katılabileceği tespit edilmiş olup isimleri ilan olunan adaylardan, daha sonra sınava katılma şartlarını taşımadığı tespit edilenler ile gerçeğe aykırı bilgi verdiği veya herhangi bir şekilde gerçeği sakladığı belirlenen kişiler yarışma sınavına alınmayacaktır. Bunlardan sınava girmiş olanların sınavları geçersiz sayılacak ve bunlarla sözleşme yapılmayacaktır. Bu gibi durumları tespit edilenlerle sözleşme yapılmış olsa dahi sözleşmeleri feshedilecektir. Bu kişiler hiçbir hak talep edemezler ve haklarında Cumhuriyet Başsavcılığına suç duyurusunda bulunacaktır. </w:t>
      </w:r>
    </w:p>
    <w:p w:rsidR="00F03959" w:rsidRDefault="00F03959" w:rsidP="005D7485">
      <w:pPr>
        <w:pStyle w:val="NormalWeb"/>
        <w:spacing w:before="240" w:beforeAutospacing="0" w:after="240" w:afterAutospacing="0" w:line="360" w:lineRule="auto"/>
        <w:jc w:val="both"/>
        <w:rPr>
          <w:rStyle w:val="Gl"/>
          <w:rFonts w:eastAsiaTheme="majorEastAsia"/>
          <w:b w:val="0"/>
          <w:sz w:val="18"/>
          <w:szCs w:val="18"/>
        </w:rPr>
      </w:pPr>
      <w:r w:rsidRPr="00642E17">
        <w:rPr>
          <w:rStyle w:val="Gl"/>
          <w:rFonts w:eastAsiaTheme="majorEastAsia"/>
          <w:sz w:val="18"/>
          <w:szCs w:val="18"/>
        </w:rPr>
        <w:lastRenderedPageBreak/>
        <w:t>Yarışma sınavı daveti, Ajansın internet sitesinden yapılacağından, adaylara ayrıca tebligat yapılmayacaktır.</w:t>
      </w:r>
      <w:r w:rsidRPr="00546811">
        <w:rPr>
          <w:rStyle w:val="Gl"/>
          <w:rFonts w:eastAsiaTheme="majorEastAsia"/>
          <w:b w:val="0"/>
          <w:sz w:val="18"/>
          <w:szCs w:val="18"/>
        </w:rPr>
        <w:t xml:space="preserve"> Ajans gelen başvuru sayılarına ve niteliğine göre gerekli gördüğü durumlarda değişiklik yapma hakkını saklı tutar.</w:t>
      </w:r>
    </w:p>
    <w:p w:rsidR="00C43AA4" w:rsidRDefault="00C43AA4" w:rsidP="005D7485">
      <w:pPr>
        <w:pStyle w:val="NormalWeb"/>
        <w:spacing w:before="240" w:beforeAutospacing="0" w:after="240" w:afterAutospacing="0" w:line="360" w:lineRule="auto"/>
        <w:jc w:val="both"/>
        <w:rPr>
          <w:rStyle w:val="Gl"/>
          <w:rFonts w:eastAsiaTheme="majorEastAsia"/>
          <w:b w:val="0"/>
          <w:sz w:val="18"/>
          <w:szCs w:val="18"/>
        </w:rPr>
      </w:pPr>
      <w:r w:rsidRPr="00C43AA4">
        <w:rPr>
          <w:rStyle w:val="Gl"/>
          <w:rFonts w:eastAsiaTheme="majorEastAsia"/>
          <w:b w:val="0"/>
          <w:sz w:val="18"/>
          <w:szCs w:val="18"/>
        </w:rPr>
        <w:t>Sınava başvuran adaylar değerlendirme sonuçlarına, sonuçların ilanından itibaren 5 iş günü içerisinde itiraz edebilirler. Yapılan itirazlar, Genel Sekreter tarafından belirlenecek üç kişilik bir komisyon tarafından en geç 5 iş günü içerisinde sonuçlandırılır. Ayrıca başvuru değerlendirme sonuçlarının ilanından sonra ve sınav tarihinden 3 gün öncesine kadar başvurusunu geri çekmek isteyen adayların bulunması halinde, sınava davet edilecek aday listesi, puan bakımından sıradaki diğer başvurular dikkate alınarak güncellenir ve tekrar duyurulur</w:t>
      </w:r>
      <w:r>
        <w:rPr>
          <w:rStyle w:val="Gl"/>
          <w:rFonts w:eastAsiaTheme="majorEastAsia"/>
          <w:b w:val="0"/>
          <w:sz w:val="18"/>
          <w:szCs w:val="18"/>
        </w:rPr>
        <w:t>.</w:t>
      </w:r>
    </w:p>
    <w:p w:rsidR="00B9230B" w:rsidRPr="00642E17" w:rsidRDefault="00642E17" w:rsidP="00642E17">
      <w:pPr>
        <w:pStyle w:val="Balk1"/>
        <w:spacing w:line="360" w:lineRule="auto"/>
        <w:rPr>
          <w:rFonts w:cs="Times New Roman"/>
          <w:color w:val="auto"/>
          <w:sz w:val="24"/>
          <w:szCs w:val="24"/>
        </w:rPr>
      </w:pPr>
      <w:r w:rsidRPr="00642E17">
        <w:rPr>
          <w:rFonts w:cs="Times New Roman"/>
          <w:color w:val="auto"/>
          <w:sz w:val="24"/>
          <w:szCs w:val="24"/>
        </w:rPr>
        <w:t>SINAVA GİRİŞ YERİ VE TARİHİ</w:t>
      </w:r>
    </w:p>
    <w:p w:rsidR="00B9230B" w:rsidRPr="00546811" w:rsidRDefault="00642E17" w:rsidP="005D7485">
      <w:pPr>
        <w:pStyle w:val="NormalWeb"/>
        <w:spacing w:before="0" w:beforeAutospacing="0" w:after="240" w:afterAutospacing="0" w:line="360" w:lineRule="auto"/>
        <w:jc w:val="both"/>
        <w:rPr>
          <w:rStyle w:val="Gl"/>
          <w:rFonts w:eastAsiaTheme="majorEastAsia"/>
          <w:b w:val="0"/>
          <w:sz w:val="18"/>
          <w:szCs w:val="18"/>
        </w:rPr>
      </w:pPr>
      <w:r>
        <w:rPr>
          <w:rStyle w:val="Gl"/>
          <w:rFonts w:eastAsiaTheme="majorEastAsia"/>
          <w:b w:val="0"/>
          <w:sz w:val="18"/>
          <w:szCs w:val="18"/>
        </w:rPr>
        <w:t>Sözlü</w:t>
      </w:r>
      <w:r w:rsidR="00B9230B" w:rsidRPr="00546811">
        <w:rPr>
          <w:rStyle w:val="Gl"/>
          <w:rFonts w:eastAsiaTheme="majorEastAsia"/>
          <w:b w:val="0"/>
          <w:sz w:val="18"/>
          <w:szCs w:val="18"/>
        </w:rPr>
        <w:t xml:space="preserve"> yarışma sınavına katılmaya hak kazanan adayların isimleri </w:t>
      </w:r>
      <w:r w:rsidR="007628DB" w:rsidRPr="007628DB">
        <w:rPr>
          <w:rStyle w:val="Gl"/>
          <w:rFonts w:eastAsiaTheme="majorEastAsia"/>
          <w:sz w:val="18"/>
          <w:szCs w:val="18"/>
        </w:rPr>
        <w:t>09 Şubat 2024</w:t>
      </w:r>
      <w:r w:rsidR="007628DB">
        <w:rPr>
          <w:rStyle w:val="Gl"/>
          <w:rFonts w:eastAsiaTheme="majorEastAsia"/>
          <w:sz w:val="18"/>
          <w:szCs w:val="18"/>
        </w:rPr>
        <w:t xml:space="preserve"> </w:t>
      </w:r>
      <w:r w:rsidR="00B9230B" w:rsidRPr="00546811">
        <w:rPr>
          <w:rStyle w:val="Gl"/>
          <w:rFonts w:eastAsiaTheme="majorEastAsia"/>
          <w:b w:val="0"/>
          <w:sz w:val="18"/>
          <w:szCs w:val="18"/>
        </w:rPr>
        <w:t xml:space="preserve">tarihinden itibaren </w:t>
      </w:r>
      <w:hyperlink r:id="rId12" w:history="1">
        <w:r w:rsidR="00F77E98" w:rsidRPr="007E0DB0">
          <w:rPr>
            <w:rStyle w:val="Kpr"/>
            <w:rFonts w:eastAsiaTheme="majorEastAsia"/>
            <w:b/>
            <w:sz w:val="18"/>
            <w:szCs w:val="18"/>
          </w:rPr>
          <w:t>www.cka.org.tr</w:t>
        </w:r>
      </w:hyperlink>
      <w:r w:rsidR="00F77E98">
        <w:rPr>
          <w:rStyle w:val="Gl"/>
          <w:rFonts w:eastAsiaTheme="majorEastAsia"/>
          <w:b w:val="0"/>
          <w:sz w:val="18"/>
          <w:szCs w:val="18"/>
        </w:rPr>
        <w:t xml:space="preserve"> internet sayfasında</w:t>
      </w:r>
      <w:r w:rsidR="00B9230B" w:rsidRPr="00546811">
        <w:rPr>
          <w:rStyle w:val="Gl"/>
          <w:rFonts w:eastAsiaTheme="majorEastAsia"/>
          <w:b w:val="0"/>
          <w:sz w:val="18"/>
          <w:szCs w:val="18"/>
        </w:rPr>
        <w:t xml:space="preserve"> ilan edilecektir. Ayrıca tebligat yapılmayacaktır.</w:t>
      </w:r>
    </w:p>
    <w:p w:rsidR="00F81848" w:rsidRDefault="00F81848" w:rsidP="005D7485">
      <w:pPr>
        <w:pStyle w:val="NormalWeb"/>
        <w:spacing w:before="0" w:beforeAutospacing="0" w:after="240" w:afterAutospacing="0" w:line="360" w:lineRule="auto"/>
        <w:jc w:val="both"/>
        <w:rPr>
          <w:rStyle w:val="Gl"/>
          <w:rFonts w:eastAsiaTheme="majorEastAsia"/>
          <w:b w:val="0"/>
          <w:sz w:val="18"/>
          <w:szCs w:val="18"/>
        </w:rPr>
      </w:pPr>
      <w:r>
        <w:rPr>
          <w:rStyle w:val="Gl"/>
          <w:rFonts w:eastAsiaTheme="majorEastAsia"/>
          <w:b w:val="0"/>
          <w:sz w:val="18"/>
          <w:szCs w:val="18"/>
        </w:rPr>
        <w:t>Sözlü sınavın yapılacağı</w:t>
      </w:r>
      <w:r w:rsidRPr="00546811">
        <w:rPr>
          <w:rStyle w:val="Gl"/>
          <w:rFonts w:eastAsiaTheme="majorEastAsia"/>
          <w:b w:val="0"/>
          <w:sz w:val="18"/>
          <w:szCs w:val="18"/>
        </w:rPr>
        <w:t xml:space="preserve"> tarih</w:t>
      </w:r>
      <w:r>
        <w:rPr>
          <w:rStyle w:val="Gl"/>
          <w:rFonts w:eastAsiaTheme="majorEastAsia"/>
          <w:b w:val="0"/>
          <w:sz w:val="18"/>
          <w:szCs w:val="18"/>
        </w:rPr>
        <w:t xml:space="preserve">, </w:t>
      </w:r>
      <w:r w:rsidRPr="00546811">
        <w:rPr>
          <w:rStyle w:val="Gl"/>
          <w:rFonts w:eastAsiaTheme="majorEastAsia"/>
          <w:b w:val="0"/>
          <w:sz w:val="18"/>
          <w:szCs w:val="18"/>
        </w:rPr>
        <w:t>yarışma sınavına katılmaya hak kazanan adayların isimleri</w:t>
      </w:r>
      <w:r>
        <w:rPr>
          <w:rStyle w:val="Gl"/>
          <w:rFonts w:eastAsiaTheme="majorEastAsia"/>
          <w:b w:val="0"/>
          <w:sz w:val="18"/>
          <w:szCs w:val="18"/>
        </w:rPr>
        <w:t>nin ilan edilmesinden</w:t>
      </w:r>
      <w:r w:rsidRPr="00546811">
        <w:rPr>
          <w:rStyle w:val="Gl"/>
          <w:rFonts w:eastAsiaTheme="majorEastAsia"/>
          <w:b w:val="0"/>
          <w:sz w:val="18"/>
          <w:szCs w:val="18"/>
        </w:rPr>
        <w:t xml:space="preserve"> </w:t>
      </w:r>
      <w:r w:rsidR="0064309C">
        <w:rPr>
          <w:rStyle w:val="apple-style-span"/>
          <w:rFonts w:eastAsiaTheme="majorEastAsia"/>
          <w:sz w:val="18"/>
          <w:szCs w:val="18"/>
        </w:rPr>
        <w:t>sonra</w:t>
      </w:r>
      <w:r w:rsidR="00F03959" w:rsidRPr="00546811">
        <w:rPr>
          <w:rStyle w:val="apple-style-span"/>
          <w:rFonts w:eastAsiaTheme="majorEastAsia"/>
          <w:sz w:val="18"/>
          <w:szCs w:val="18"/>
        </w:rPr>
        <w:t xml:space="preserve"> </w:t>
      </w:r>
      <w:r>
        <w:rPr>
          <w:rStyle w:val="apple-style-span"/>
          <w:rFonts w:eastAsiaTheme="majorEastAsia"/>
          <w:sz w:val="18"/>
          <w:szCs w:val="18"/>
        </w:rPr>
        <w:t>yukarıda zikredilen internet sayfalarından duyurulacaktır.</w:t>
      </w:r>
      <w:r w:rsidR="00C545F4" w:rsidRPr="00546811">
        <w:rPr>
          <w:rStyle w:val="Gl"/>
          <w:rFonts w:eastAsiaTheme="majorEastAsia"/>
          <w:b w:val="0"/>
          <w:sz w:val="18"/>
          <w:szCs w:val="18"/>
        </w:rPr>
        <w:t xml:space="preserve"> </w:t>
      </w:r>
    </w:p>
    <w:p w:rsidR="00B9230B" w:rsidRPr="00546811" w:rsidRDefault="00F81848" w:rsidP="005D7485">
      <w:pPr>
        <w:pStyle w:val="NormalWeb"/>
        <w:spacing w:before="0" w:beforeAutospacing="0" w:after="240" w:afterAutospacing="0" w:line="360" w:lineRule="auto"/>
        <w:jc w:val="both"/>
        <w:rPr>
          <w:rFonts w:eastAsia="Times New Roman"/>
          <w:sz w:val="18"/>
          <w:szCs w:val="18"/>
        </w:rPr>
      </w:pPr>
      <w:r>
        <w:rPr>
          <w:rStyle w:val="Gl"/>
          <w:rFonts w:eastAsiaTheme="majorEastAsia"/>
          <w:b w:val="0"/>
          <w:sz w:val="18"/>
          <w:szCs w:val="18"/>
        </w:rPr>
        <w:t xml:space="preserve">Sözlü sınav, belirlenecek olan tarihte </w:t>
      </w:r>
      <w:r w:rsidR="00F77E98">
        <w:rPr>
          <w:rStyle w:val="Gl"/>
          <w:rFonts w:eastAsiaTheme="majorEastAsia"/>
          <w:b w:val="0"/>
          <w:sz w:val="18"/>
          <w:szCs w:val="18"/>
        </w:rPr>
        <w:t>Çukurova</w:t>
      </w:r>
      <w:r w:rsidR="00B9230B" w:rsidRPr="00546811">
        <w:rPr>
          <w:rStyle w:val="Gl"/>
          <w:rFonts w:eastAsiaTheme="majorEastAsia"/>
          <w:b w:val="0"/>
          <w:sz w:val="18"/>
          <w:szCs w:val="18"/>
        </w:rPr>
        <w:t xml:space="preserve"> Kalkınma Ajansı hizmet binasında (</w:t>
      </w:r>
      <w:r w:rsidR="00F77E98">
        <w:rPr>
          <w:rStyle w:val="Gl"/>
          <w:rFonts w:eastAsiaTheme="majorEastAsia"/>
          <w:b w:val="0"/>
          <w:sz w:val="18"/>
          <w:szCs w:val="18"/>
        </w:rPr>
        <w:t>Döşeme Mah. Turhan Cemal Beriker Bulv. No:138/2 Seyhan - ADANA</w:t>
      </w:r>
      <w:r w:rsidR="002A3F4E">
        <w:rPr>
          <w:rStyle w:val="Gl"/>
          <w:rFonts w:eastAsiaTheme="majorEastAsia"/>
          <w:b w:val="0"/>
          <w:sz w:val="18"/>
          <w:szCs w:val="18"/>
        </w:rPr>
        <w:t>) yapılacaktır.</w:t>
      </w:r>
      <w:r w:rsidR="00B9230B" w:rsidRPr="00546811">
        <w:rPr>
          <w:sz w:val="18"/>
          <w:szCs w:val="18"/>
        </w:rPr>
        <w:t xml:space="preserve"> Sözlü sınava girmeye hak kazanan adaylar mülakat tarihinde nüfus cüzdanı veya sürücü kimlik belgesi gibi fotoğraflı ve onaylı bir kimlik belgesiyle birlikte mülakatın yapılacağı yerde hazır bulunacaklardır.</w:t>
      </w:r>
    </w:p>
    <w:p w:rsidR="00B9230B" w:rsidRPr="00642E17" w:rsidRDefault="00642E17" w:rsidP="00642E17">
      <w:pPr>
        <w:pStyle w:val="Balk1"/>
        <w:spacing w:line="360" w:lineRule="auto"/>
        <w:rPr>
          <w:rFonts w:cs="Times New Roman"/>
          <w:color w:val="auto"/>
          <w:sz w:val="24"/>
          <w:szCs w:val="24"/>
        </w:rPr>
      </w:pPr>
      <w:r w:rsidRPr="00642E17">
        <w:rPr>
          <w:rFonts w:cs="Times New Roman"/>
          <w:bCs w:val="0"/>
          <w:color w:val="auto"/>
          <w:sz w:val="24"/>
          <w:szCs w:val="24"/>
        </w:rPr>
        <w:t xml:space="preserve"> YARIŞMA SINAVININ YAPILIŞI</w:t>
      </w:r>
    </w:p>
    <w:p w:rsidR="00B9230B" w:rsidRPr="00546811" w:rsidRDefault="00001755" w:rsidP="00451ACF">
      <w:pPr>
        <w:pStyle w:val="NormalWeb"/>
        <w:spacing w:after="240" w:line="360" w:lineRule="auto"/>
        <w:jc w:val="both"/>
        <w:rPr>
          <w:sz w:val="18"/>
          <w:szCs w:val="18"/>
        </w:rPr>
      </w:pPr>
      <w:r w:rsidRPr="00546811">
        <w:rPr>
          <w:sz w:val="18"/>
          <w:szCs w:val="18"/>
        </w:rPr>
        <w:t>Yarışma sınavı “sözlü” olarak yapılacaktır. Sınav kurulu üyeleri</w:t>
      </w:r>
      <w:r w:rsidR="00451ACF">
        <w:rPr>
          <w:sz w:val="18"/>
          <w:szCs w:val="18"/>
        </w:rPr>
        <w:t xml:space="preserve"> (</w:t>
      </w:r>
      <w:r w:rsidR="00451ACF" w:rsidRPr="00451ACF">
        <w:rPr>
          <w:sz w:val="18"/>
          <w:szCs w:val="18"/>
        </w:rPr>
        <w:t>Genel Sekreterin başkanlığında, Yönetim Kurulunca öğretim üyeleri arasından</w:t>
      </w:r>
      <w:r w:rsidR="00451ACF">
        <w:rPr>
          <w:sz w:val="18"/>
          <w:szCs w:val="18"/>
        </w:rPr>
        <w:t xml:space="preserve"> </w:t>
      </w:r>
      <w:r w:rsidR="00451ACF" w:rsidRPr="00451ACF">
        <w:rPr>
          <w:sz w:val="18"/>
          <w:szCs w:val="18"/>
        </w:rPr>
        <w:t>belirlenecek iki kişi ve Sanayi ve Teknoloji Bakanlığınca görevlendirilen iki kişi olmak üzere toplam</w:t>
      </w:r>
      <w:r w:rsidR="00451ACF">
        <w:rPr>
          <w:sz w:val="18"/>
          <w:szCs w:val="18"/>
        </w:rPr>
        <w:t xml:space="preserve"> </w:t>
      </w:r>
      <w:r w:rsidR="00451ACF" w:rsidRPr="00451ACF">
        <w:rPr>
          <w:sz w:val="18"/>
          <w:szCs w:val="18"/>
        </w:rPr>
        <w:t>beş kişilik sınav kurulu</w:t>
      </w:r>
      <w:r w:rsidR="00451ACF">
        <w:rPr>
          <w:sz w:val="18"/>
          <w:szCs w:val="18"/>
        </w:rPr>
        <w:t>)</w:t>
      </w:r>
      <w:r w:rsidRPr="00546811">
        <w:rPr>
          <w:sz w:val="18"/>
          <w:szCs w:val="18"/>
        </w:rPr>
        <w:t>, adayın çalıştığı alandaki uzmanlık düzeyi, mesleki tecrübe ve bilgi birikimi, yabancı dil bilgisi ve bilinen yabancı dili kullanabilme düzeyi, adayın kavrayış, ifade ve temsil kabiliyeti, muhakeme gücü, görevlendirilecek pozisyona yatkınlık, davranış ve tepkilerinin mesleğe uygunluğu gibi niteliklere sahip olup olmadığını da göz önüne alarak her adaya ayrı ayrı not verir. Sınav Kurulu bu hususları tespit etmek üzere uygun gördüğü bilgi ve belgeleri adaylardan ister.</w:t>
      </w:r>
    </w:p>
    <w:p w:rsidR="00B9230B" w:rsidRPr="00451ACF" w:rsidRDefault="00451ACF" w:rsidP="00451ACF">
      <w:pPr>
        <w:pStyle w:val="Balk1"/>
        <w:spacing w:line="360" w:lineRule="auto"/>
        <w:rPr>
          <w:rFonts w:cs="Times New Roman"/>
          <w:color w:val="auto"/>
          <w:sz w:val="24"/>
          <w:szCs w:val="24"/>
        </w:rPr>
      </w:pPr>
      <w:r w:rsidRPr="00451ACF">
        <w:rPr>
          <w:rFonts w:cs="Times New Roman"/>
          <w:color w:val="auto"/>
          <w:sz w:val="24"/>
          <w:szCs w:val="24"/>
        </w:rPr>
        <w:t>SINAV SONUÇLARININ DEĞERLENDİRİLMESİ VE İLANI</w:t>
      </w:r>
    </w:p>
    <w:p w:rsidR="00001755" w:rsidRPr="00546811" w:rsidRDefault="00001755" w:rsidP="005D7485">
      <w:pPr>
        <w:pStyle w:val="NormalWeb"/>
        <w:spacing w:after="240" w:line="360" w:lineRule="auto"/>
        <w:jc w:val="both"/>
        <w:rPr>
          <w:sz w:val="18"/>
          <w:szCs w:val="18"/>
        </w:rPr>
      </w:pPr>
      <w:r w:rsidRPr="00546811">
        <w:rPr>
          <w:sz w:val="18"/>
          <w:szCs w:val="18"/>
        </w:rPr>
        <w:t xml:space="preserve">Sınav kurulu üyelerinin verdikleri notların aritmetik ortalaması sınav sonucunu gösterir. Sınav başarı notu </w:t>
      </w:r>
      <w:r w:rsidR="00451ACF">
        <w:rPr>
          <w:sz w:val="18"/>
          <w:szCs w:val="18"/>
        </w:rPr>
        <w:t>100 (</w:t>
      </w:r>
      <w:r w:rsidRPr="00546811">
        <w:rPr>
          <w:sz w:val="18"/>
          <w:szCs w:val="18"/>
        </w:rPr>
        <w:t>yüz</w:t>
      </w:r>
      <w:r w:rsidR="00451ACF">
        <w:rPr>
          <w:sz w:val="18"/>
          <w:szCs w:val="18"/>
        </w:rPr>
        <w:t>)</w:t>
      </w:r>
      <w:r w:rsidRPr="00546811">
        <w:rPr>
          <w:sz w:val="18"/>
          <w:szCs w:val="18"/>
        </w:rPr>
        <w:t xml:space="preserve"> puan üzerinden </w:t>
      </w:r>
      <w:r w:rsidR="00451ACF">
        <w:rPr>
          <w:sz w:val="18"/>
          <w:szCs w:val="18"/>
        </w:rPr>
        <w:t>70 (</w:t>
      </w:r>
      <w:r w:rsidRPr="00546811">
        <w:rPr>
          <w:sz w:val="18"/>
          <w:szCs w:val="18"/>
        </w:rPr>
        <w:t>yetmiş</w:t>
      </w:r>
      <w:r w:rsidR="00451ACF">
        <w:rPr>
          <w:sz w:val="18"/>
          <w:szCs w:val="18"/>
        </w:rPr>
        <w:t>)’</w:t>
      </w:r>
      <w:r w:rsidRPr="00546811">
        <w:rPr>
          <w:sz w:val="18"/>
          <w:szCs w:val="18"/>
        </w:rPr>
        <w:t>tir. Ancak, sınavda başarılı olanların sayısı ilan edilen boş pozisyon sayısından fazla ise, en yüksek puan alan adaydan başlamak üzere sıralama yapılarak, boş pozisyon sayısı kadar aday yarışma sınavını kazanmış kabul edilir. Yarışma sınavında yetmişin üzerinde puan almış olmak bu sıralamaya giremeyen adaylar için kazanılmış hak teşkil etmez.</w:t>
      </w:r>
    </w:p>
    <w:p w:rsidR="00001755" w:rsidRPr="00546811" w:rsidRDefault="00001755" w:rsidP="00234F4A">
      <w:pPr>
        <w:pStyle w:val="NormalWeb"/>
        <w:spacing w:after="240" w:line="360" w:lineRule="auto"/>
        <w:jc w:val="both"/>
        <w:rPr>
          <w:sz w:val="18"/>
          <w:szCs w:val="18"/>
        </w:rPr>
      </w:pPr>
      <w:r w:rsidRPr="00546811">
        <w:rPr>
          <w:sz w:val="18"/>
          <w:szCs w:val="18"/>
        </w:rPr>
        <w:t>Sınav kurulu, başarı sırasına göre sıralamaya tabi tutmak suretiyle başarılı adaylar arasından, boş pozisyon sayısının yarısı kadar yedek aday belirleyebilir. Yedek liste oluşturulan durumlarda asıl adayların göreve başlamaması veya göreve başladıktan sonra söz konusu pozisyonun altı ay içinde herhangi bir nedenle boşalması halinde, yedek adaylar sırasına göre istihdam edilir</w:t>
      </w:r>
      <w:r w:rsidR="0086030C" w:rsidRPr="0086030C">
        <w:rPr>
          <w:sz w:val="18"/>
          <w:szCs w:val="18"/>
        </w:rPr>
        <w:t xml:space="preserve"> Yedek liste oluşturulan durumlarda asıl adayların göreve başlamaması veya göreve başladıktan sonra söz konusu pozisyonun altı ay içinde herhangi bir nedenle boşalması halinde, yedek adaylar sırasına göre istihdam edilir. Bir pozisyonda başarılı bulunan asıl adayın göreve başlamaması ve yedeğinin de olmaması veya yedeği olmasına rağmen yedeğinin de göreve başlamaması veya başlamasına rağmen ajanstan ayrılması halinde diğer pozisyonlar için belirlenen yedek adaylar başarı </w:t>
      </w:r>
      <w:r w:rsidR="0086030C" w:rsidRPr="0086030C">
        <w:rPr>
          <w:sz w:val="18"/>
          <w:szCs w:val="18"/>
        </w:rPr>
        <w:lastRenderedPageBreak/>
        <w:t>sırasına göre aynı süre içinde istihdam edilebilir.</w:t>
      </w:r>
      <w:r w:rsidRPr="00546811">
        <w:rPr>
          <w:sz w:val="18"/>
          <w:szCs w:val="18"/>
        </w:rPr>
        <w:t xml:space="preserve"> </w:t>
      </w:r>
      <w:r w:rsidR="00234F4A" w:rsidRPr="00234F4A">
        <w:rPr>
          <w:sz w:val="18"/>
          <w:szCs w:val="18"/>
        </w:rPr>
        <w:t>Bunlar hakkında 29</w:t>
      </w:r>
      <w:r w:rsidR="00234F4A">
        <w:rPr>
          <w:sz w:val="18"/>
          <w:szCs w:val="18"/>
        </w:rPr>
        <w:t xml:space="preserve"> </w:t>
      </w:r>
      <w:r w:rsidR="00234F4A" w:rsidRPr="00234F4A">
        <w:rPr>
          <w:sz w:val="18"/>
          <w:szCs w:val="18"/>
        </w:rPr>
        <w:t>Mayıs 2019 tarihli ve 30788 sayılı Resmî Gazetede yayımlanan Kalkınma Ajansları Personel</w:t>
      </w:r>
      <w:r w:rsidR="00234F4A">
        <w:rPr>
          <w:sz w:val="18"/>
          <w:szCs w:val="18"/>
        </w:rPr>
        <w:t xml:space="preserve"> </w:t>
      </w:r>
      <w:r w:rsidR="00234F4A" w:rsidRPr="00234F4A">
        <w:rPr>
          <w:sz w:val="18"/>
          <w:szCs w:val="18"/>
        </w:rPr>
        <w:t>Yönetmeliğinin ilgili hükümleri aynen uygulanır.</w:t>
      </w:r>
    </w:p>
    <w:p w:rsidR="00B9230B" w:rsidRPr="00546811" w:rsidRDefault="00001755" w:rsidP="005D7485">
      <w:pPr>
        <w:pStyle w:val="NormalWeb"/>
        <w:spacing w:before="0" w:beforeAutospacing="0" w:after="240" w:afterAutospacing="0" w:line="360" w:lineRule="auto"/>
        <w:jc w:val="both"/>
        <w:rPr>
          <w:sz w:val="18"/>
          <w:szCs w:val="18"/>
        </w:rPr>
      </w:pPr>
      <w:r w:rsidRPr="00546811">
        <w:rPr>
          <w:sz w:val="18"/>
          <w:szCs w:val="18"/>
        </w:rPr>
        <w:t>Belli bir öğrenim dalının ilan edilen sayısı kadar adayın başarılı olamaması nedeniyle boş kalan pozisyonlar, sınav kurulunun uygun görüşü ile başka bir öğrenim dalından sınava katılıp başarılı olmuş adayların sınavdaki başarı sırasına göre görevlendirilmesi suretiyle doldurulabilir. Sınav kurulu, sınav sonunda ortalama başarı puanını düşük bulduğu takdirde sınav duyurusunda ilan edilenden daha az sayıda personel alma hakkına sahiptir.</w:t>
      </w:r>
    </w:p>
    <w:p w:rsidR="00B9230B" w:rsidRPr="00234F4A" w:rsidRDefault="00234F4A" w:rsidP="00234F4A">
      <w:pPr>
        <w:pStyle w:val="Balk1"/>
        <w:spacing w:line="360" w:lineRule="auto"/>
        <w:rPr>
          <w:rFonts w:cs="Times New Roman"/>
          <w:color w:val="auto"/>
          <w:sz w:val="24"/>
          <w:szCs w:val="24"/>
        </w:rPr>
      </w:pPr>
      <w:r w:rsidRPr="00234F4A">
        <w:rPr>
          <w:rFonts w:cs="Times New Roman"/>
          <w:bCs w:val="0"/>
          <w:color w:val="auto"/>
          <w:sz w:val="24"/>
          <w:szCs w:val="24"/>
        </w:rPr>
        <w:t>SINAV SONUCUNUN DUYURULMASI VE GÖREVE BAŞLATILMA</w:t>
      </w:r>
    </w:p>
    <w:p w:rsidR="00B9230B" w:rsidRPr="00546811" w:rsidRDefault="008C0083" w:rsidP="005D7485">
      <w:pPr>
        <w:pStyle w:val="NormalWeb"/>
        <w:spacing w:before="0" w:beforeAutospacing="0" w:after="240" w:afterAutospacing="0" w:line="360" w:lineRule="auto"/>
        <w:jc w:val="both"/>
        <w:rPr>
          <w:sz w:val="18"/>
          <w:szCs w:val="18"/>
        </w:rPr>
      </w:pPr>
      <w:r w:rsidRPr="00546811">
        <w:rPr>
          <w:sz w:val="18"/>
          <w:szCs w:val="18"/>
        </w:rPr>
        <w:t>Genel Sekreterlikçe sınav sonuçları, sınav kurulu tarafından sonuçların kendisine intikal ettirildiği tarihten sonra yasal yükümlülüklerin yerine getirilmesini takiben Ajansın internet sitesinde (</w:t>
      </w:r>
      <w:hyperlink r:id="rId13" w:history="1">
        <w:r w:rsidR="00F77E98" w:rsidRPr="007E0DB0">
          <w:rPr>
            <w:rStyle w:val="Kpr"/>
            <w:rFonts w:eastAsiaTheme="majorEastAsia"/>
            <w:b/>
            <w:sz w:val="18"/>
            <w:szCs w:val="18"/>
          </w:rPr>
          <w:t>www.cka.org.tr</w:t>
        </w:r>
      </w:hyperlink>
      <w:r w:rsidRPr="00546811">
        <w:rPr>
          <w:rStyle w:val="Kpr"/>
          <w:rFonts w:eastAsiaTheme="majorEastAsia"/>
          <w:b/>
          <w:sz w:val="18"/>
          <w:szCs w:val="18"/>
        </w:rPr>
        <w:t>)</w:t>
      </w:r>
      <w:r w:rsidRPr="00546811">
        <w:rPr>
          <w:rStyle w:val="Kpr"/>
          <w:rFonts w:eastAsiaTheme="majorEastAsia"/>
          <w:b/>
          <w:sz w:val="18"/>
          <w:szCs w:val="18"/>
          <w:u w:val="none"/>
        </w:rPr>
        <w:t xml:space="preserve"> </w:t>
      </w:r>
      <w:r w:rsidRPr="00546811">
        <w:rPr>
          <w:sz w:val="18"/>
          <w:szCs w:val="18"/>
        </w:rPr>
        <w:t>ilan edilir ve ayrıca sınav sonucu, göreve başlama çağrısı ile birlikte, kazanan adaylara yazılı olarak bildirilir.</w:t>
      </w:r>
    </w:p>
    <w:p w:rsidR="008C0083" w:rsidRPr="00546811" w:rsidRDefault="008C0083" w:rsidP="005D7485">
      <w:pPr>
        <w:pStyle w:val="NormalWeb"/>
        <w:spacing w:after="240" w:line="360" w:lineRule="auto"/>
        <w:jc w:val="both"/>
        <w:rPr>
          <w:sz w:val="18"/>
          <w:szCs w:val="18"/>
        </w:rPr>
      </w:pPr>
      <w:r w:rsidRPr="00546811">
        <w:rPr>
          <w:sz w:val="18"/>
          <w:szCs w:val="18"/>
        </w:rPr>
        <w:t>Sınavı kazananların, Ajanstaki pozisyonlarda görevlendirilmesi işlemlerinin yapılabilmesi için, ilgililerin göreve başlama çağrısının kendilerine tebliğ edildiği günü müteakip 15 gün içerisinde Genel Sekreterliğe müracaat etmeleri gerekir.</w:t>
      </w:r>
    </w:p>
    <w:p w:rsidR="008C0083" w:rsidRPr="00546811" w:rsidRDefault="008C0083" w:rsidP="005D7485">
      <w:pPr>
        <w:pStyle w:val="NormalWeb"/>
        <w:spacing w:after="240" w:line="360" w:lineRule="auto"/>
        <w:jc w:val="both"/>
        <w:rPr>
          <w:sz w:val="18"/>
          <w:szCs w:val="18"/>
        </w:rPr>
      </w:pPr>
      <w:r w:rsidRPr="00546811">
        <w:rPr>
          <w:sz w:val="18"/>
          <w:szCs w:val="18"/>
        </w:rPr>
        <w:t>Yapılan tebligata rağmen, Ajans tarafından kabul edilebilir ve belgeyle ispatı mümkün bir makul sebep olmaksızın 15 gün içerisinde müracaat etmeyenler ile tebligat adreslerinde bulunmamaları nedeniyle kendilerine tebligat yapılamadığı için bu süre içinde müracaat edememiş olanların görevlendirilmesi yapılmaz. Belgeyle ispatı mümkün bir makul sebep nedeniyle göreve başlamama hali iki ayı aşamaz.</w:t>
      </w:r>
    </w:p>
    <w:p w:rsidR="00B9230B" w:rsidRPr="00546811" w:rsidRDefault="008C0083" w:rsidP="005D7485">
      <w:pPr>
        <w:pStyle w:val="NormalWeb"/>
        <w:spacing w:before="0" w:beforeAutospacing="0" w:after="240" w:afterAutospacing="0" w:line="360" w:lineRule="auto"/>
        <w:jc w:val="both"/>
        <w:rPr>
          <w:sz w:val="18"/>
          <w:szCs w:val="18"/>
        </w:rPr>
      </w:pPr>
      <w:r w:rsidRPr="00546811">
        <w:rPr>
          <w:sz w:val="18"/>
          <w:szCs w:val="18"/>
        </w:rPr>
        <w:t>Giriş sınavında hile yaptığı, sahte belge ibraz ettiği veya gerçeğe aykırı beyanda bulunduğu ya da Ajansta çalışmak için gerekli nitelikleri taşımadıkları sonradan anlaşılan adayların görevlendirme onayları derhal iptal olunarak ve sözleşmeleri feshedilerek, kendileri hakkında gerekli yasal işlemler yapılır.</w:t>
      </w:r>
    </w:p>
    <w:p w:rsidR="008C0083" w:rsidRPr="00234F4A" w:rsidRDefault="008A120E" w:rsidP="00234F4A">
      <w:pPr>
        <w:pStyle w:val="Balk1"/>
        <w:spacing w:line="360" w:lineRule="auto"/>
        <w:rPr>
          <w:rFonts w:cs="Times New Roman"/>
          <w:color w:val="auto"/>
          <w:sz w:val="24"/>
          <w:szCs w:val="24"/>
        </w:rPr>
      </w:pPr>
      <w:r>
        <w:rPr>
          <w:rFonts w:cs="Times New Roman"/>
          <w:color w:val="auto"/>
          <w:sz w:val="24"/>
          <w:szCs w:val="24"/>
        </w:rPr>
        <w:t>PERSONELİN İSTİHDAMI,</w:t>
      </w:r>
      <w:r w:rsidR="00234F4A" w:rsidRPr="00234F4A">
        <w:rPr>
          <w:rFonts w:cs="Times New Roman"/>
          <w:color w:val="auto"/>
          <w:sz w:val="24"/>
          <w:szCs w:val="24"/>
        </w:rPr>
        <w:t xml:space="preserve"> DENEME SÜRESİ</w:t>
      </w:r>
      <w:r>
        <w:rPr>
          <w:rFonts w:cs="Times New Roman"/>
          <w:color w:val="auto"/>
          <w:sz w:val="24"/>
          <w:szCs w:val="24"/>
        </w:rPr>
        <w:t xml:space="preserve"> VE ÜCRETLENDİRME</w:t>
      </w:r>
    </w:p>
    <w:p w:rsidR="008C0083" w:rsidRPr="00546811" w:rsidRDefault="008C0083" w:rsidP="005D7485">
      <w:pPr>
        <w:pStyle w:val="NormalWeb"/>
        <w:spacing w:before="0" w:beforeAutospacing="0" w:after="0" w:afterAutospacing="0" w:line="360" w:lineRule="auto"/>
        <w:jc w:val="both"/>
        <w:rPr>
          <w:sz w:val="18"/>
          <w:szCs w:val="18"/>
        </w:rPr>
      </w:pPr>
      <w:r w:rsidRPr="00546811">
        <w:rPr>
          <w:sz w:val="18"/>
          <w:szCs w:val="18"/>
        </w:rPr>
        <w:t xml:space="preserve">Yarışma sınavı sonucunda başarılı olan adaylar ile iki ayı deneme süresi olmak üzere, Genel Sekreterin önerisi üzerine Yönetim Kurulu kararı ile belirsiz süreli </w:t>
      </w:r>
      <w:r w:rsidR="00EC28BE" w:rsidRPr="00EC28BE">
        <w:rPr>
          <w:sz w:val="18"/>
          <w:szCs w:val="18"/>
        </w:rPr>
        <w:t>(4857 sayılı İş Kanuna göre)</w:t>
      </w:r>
      <w:r w:rsidR="00EC28BE">
        <w:rPr>
          <w:sz w:val="18"/>
          <w:szCs w:val="18"/>
        </w:rPr>
        <w:t xml:space="preserve"> </w:t>
      </w:r>
      <w:r w:rsidRPr="00546811">
        <w:rPr>
          <w:sz w:val="18"/>
          <w:szCs w:val="18"/>
        </w:rPr>
        <w:t>iş akdi yapılır. Söz konusu sözleşme, Ajans adına Yönetim Kurulu başkanı ya da Yönetim Kurulunun vereceği yetkiye istinaden Ajans Genel Sekreteri tarafından imzalanır.</w:t>
      </w:r>
    </w:p>
    <w:p w:rsidR="008C0083" w:rsidRPr="00546811" w:rsidRDefault="008C0083" w:rsidP="005D7485">
      <w:pPr>
        <w:pStyle w:val="NormalWeb"/>
        <w:spacing w:after="240" w:line="360" w:lineRule="auto"/>
        <w:jc w:val="both"/>
        <w:rPr>
          <w:sz w:val="18"/>
          <w:szCs w:val="18"/>
        </w:rPr>
      </w:pPr>
      <w:r w:rsidRPr="00546811">
        <w:rPr>
          <w:sz w:val="18"/>
          <w:szCs w:val="18"/>
        </w:rPr>
        <w:t>Deneme süresi içinde personelden, deneme süresini geçirmiş personelden beklenen görevleri yerine getirmesi istenir. Bu sürenin sona erme tarihinden 10 gün önce ilgili yönetici, personel hakkında görüş ve değerlendirmelerini içeren bir rapor hazırlar ve bunu Genel Sekretere sunar. Söz konusu rapor, Genel Sekreterin görüşü ile beraber Yönetim Kuruluna sunulur.</w:t>
      </w:r>
    </w:p>
    <w:p w:rsidR="008C0083" w:rsidRDefault="008C0083" w:rsidP="005D7485">
      <w:pPr>
        <w:pStyle w:val="NormalWeb"/>
        <w:spacing w:after="240" w:line="360" w:lineRule="auto"/>
        <w:jc w:val="both"/>
        <w:rPr>
          <w:sz w:val="18"/>
          <w:szCs w:val="18"/>
        </w:rPr>
      </w:pPr>
      <w:r w:rsidRPr="00546811">
        <w:rPr>
          <w:sz w:val="18"/>
          <w:szCs w:val="18"/>
        </w:rPr>
        <w:t>Deneme süresi sonunda Ajansta çalışması uygun bulunmayan personelin sözleşmesi, Yönetim Kurulunun kararı ile bildirim süresine gerek olmaksızın ve tazminatsız feshedilir. Kişinin çalıştığı günlere ilişkin ücret ve diğer hakları saklıdır.</w:t>
      </w:r>
    </w:p>
    <w:p w:rsidR="00085EFC" w:rsidRPr="00546811" w:rsidRDefault="00F77E98" w:rsidP="00F77E98">
      <w:pPr>
        <w:pStyle w:val="NormalWeb"/>
        <w:spacing w:before="0" w:beforeAutospacing="0" w:after="240" w:afterAutospacing="0" w:line="360" w:lineRule="auto"/>
        <w:jc w:val="both"/>
        <w:rPr>
          <w:sz w:val="18"/>
          <w:szCs w:val="18"/>
        </w:rPr>
      </w:pPr>
      <w:r>
        <w:rPr>
          <w:sz w:val="18"/>
          <w:szCs w:val="18"/>
        </w:rPr>
        <w:t>A</w:t>
      </w:r>
      <w:r w:rsidR="00B9230B" w:rsidRPr="00546811">
        <w:rPr>
          <w:sz w:val="18"/>
          <w:szCs w:val="18"/>
        </w:rPr>
        <w:t>jans’ta göreve başlayacak personele verilecek ücret, 375 sayılı KHK’nın ek 11. maddesi uyarınca, uzman personel için; Emsali olan (eğitimi, hizmet süresi vs. dikkate alınarak int</w:t>
      </w:r>
      <w:r w:rsidR="00655273">
        <w:rPr>
          <w:sz w:val="18"/>
          <w:szCs w:val="18"/>
        </w:rPr>
        <w:t>ibak yapılacak olan) Adalet Bakanlığı</w:t>
      </w:r>
      <w:r w:rsidR="00B9230B" w:rsidRPr="00546811">
        <w:rPr>
          <w:sz w:val="18"/>
          <w:szCs w:val="18"/>
        </w:rPr>
        <w:t xml:space="preserve"> uzmanından fazla olmayacak şekilde</w:t>
      </w:r>
      <w:r w:rsidR="00085EFC" w:rsidRPr="00546811">
        <w:rPr>
          <w:sz w:val="18"/>
          <w:szCs w:val="18"/>
        </w:rPr>
        <w:t>, Yönetim Kurulu tarafından belirlenecektir.</w:t>
      </w:r>
    </w:p>
    <w:p w:rsidR="00B9230B" w:rsidRPr="00546811" w:rsidRDefault="00B9230B" w:rsidP="005D7485">
      <w:pPr>
        <w:spacing w:line="360" w:lineRule="auto"/>
        <w:jc w:val="both"/>
        <w:rPr>
          <w:rFonts w:ascii="Times New Roman" w:eastAsia="Times New Roman" w:hAnsi="Times New Roman"/>
          <w:color w:val="000000" w:themeColor="text1"/>
          <w:sz w:val="18"/>
          <w:szCs w:val="18"/>
        </w:rPr>
      </w:pPr>
    </w:p>
    <w:sectPr w:rsidR="00B9230B" w:rsidRPr="00546811" w:rsidSect="007D306D">
      <w:footerReference w:type="default" r:id="rId1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799" w:rsidRDefault="00620799" w:rsidP="0084274A">
      <w:r>
        <w:separator/>
      </w:r>
    </w:p>
  </w:endnote>
  <w:endnote w:type="continuationSeparator" w:id="0">
    <w:p w:rsidR="00620799" w:rsidRDefault="00620799" w:rsidP="00842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055311"/>
      <w:docPartObj>
        <w:docPartGallery w:val="Page Numbers (Bottom of Page)"/>
        <w:docPartUnique/>
      </w:docPartObj>
    </w:sdtPr>
    <w:sdtEndPr/>
    <w:sdtContent>
      <w:p w:rsidR="00D93F63" w:rsidRDefault="00D93F63">
        <w:pPr>
          <w:pStyle w:val="AltBilgi"/>
          <w:jc w:val="center"/>
        </w:pPr>
        <w:r>
          <w:fldChar w:fldCharType="begin"/>
        </w:r>
        <w:r>
          <w:instrText>PAGE   \* MERGEFORMAT</w:instrText>
        </w:r>
        <w:r>
          <w:fldChar w:fldCharType="separate"/>
        </w:r>
        <w:r w:rsidR="00B22E7C">
          <w:rPr>
            <w:noProof/>
          </w:rPr>
          <w:t>2</w:t>
        </w:r>
        <w:r>
          <w:fldChar w:fldCharType="end"/>
        </w:r>
      </w:p>
    </w:sdtContent>
  </w:sdt>
  <w:p w:rsidR="00D93F63" w:rsidRDefault="00D93F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799" w:rsidRDefault="00620799" w:rsidP="0084274A">
      <w:r>
        <w:separator/>
      </w:r>
    </w:p>
  </w:footnote>
  <w:footnote w:type="continuationSeparator" w:id="0">
    <w:p w:rsidR="00620799" w:rsidRDefault="00620799" w:rsidP="0084274A">
      <w:r>
        <w:continuationSeparator/>
      </w:r>
    </w:p>
  </w:footnote>
  <w:footnote w:id="1">
    <w:p w:rsidR="00D93F63" w:rsidRPr="00F03959" w:rsidRDefault="00D93F63" w:rsidP="00F03959">
      <w:pPr>
        <w:pStyle w:val="DipnotMetni"/>
        <w:jc w:val="both"/>
        <w:rPr>
          <w:rFonts w:ascii="Times New Roman" w:hAnsi="Times New Roman" w:cs="Times New Roman"/>
        </w:rPr>
      </w:pPr>
      <w:r w:rsidRPr="00F03959">
        <w:rPr>
          <w:rStyle w:val="DipnotBavurusu"/>
          <w:rFonts w:ascii="Times New Roman" w:hAnsi="Times New Roman" w:cs="Times New Roman"/>
        </w:rPr>
        <w:footnoteRef/>
      </w:r>
      <w:r w:rsidRPr="00F03959">
        <w:rPr>
          <w:rFonts w:ascii="Times New Roman" w:hAnsi="Times New Roman" w:cs="Times New Roman"/>
        </w:rPr>
        <w:t xml:space="preserve"> </w:t>
      </w:r>
      <w:r>
        <w:rPr>
          <w:rFonts w:ascii="Times New Roman" w:hAnsi="Times New Roman" w:cs="Times New Roman"/>
        </w:rPr>
        <w:t>YDS ile denkliği</w:t>
      </w:r>
      <w:r w:rsidRPr="00F03959">
        <w:rPr>
          <w:rFonts w:ascii="Times New Roman" w:hAnsi="Times New Roman" w:cs="Times New Roman"/>
        </w:rPr>
        <w:t xml:space="preserve"> bulunmayan YÖKDİL sınavının Ajansımız personel alım sınavında geçerli başvuru şartı olarak kabul edilmesi mevzuat uyarınca mümkün değildir.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7B15"/>
    <w:multiLevelType w:val="hybridMultilevel"/>
    <w:tmpl w:val="5EC64152"/>
    <w:lvl w:ilvl="0" w:tplc="1050292A">
      <w:start w:val="1"/>
      <w:numFmt w:val="lowerLetter"/>
      <w:lvlText w:val="%1)"/>
      <w:lvlJc w:val="left"/>
      <w:pPr>
        <w:ind w:left="1077" w:hanging="360"/>
      </w:pPr>
      <w:rPr>
        <w:b/>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 w15:restartNumberingAfterBreak="0">
    <w:nsid w:val="0FBE21EF"/>
    <w:multiLevelType w:val="multilevel"/>
    <w:tmpl w:val="A35C7B42"/>
    <w:lvl w:ilvl="0">
      <w:start w:val="1"/>
      <w:numFmt w:val="decimal"/>
      <w:pStyle w:val="Balk1"/>
      <w:lvlText w:val="%1."/>
      <w:lvlJc w:val="left"/>
      <w:pPr>
        <w:ind w:left="432" w:hanging="432"/>
      </w:pPr>
      <w:rPr>
        <w:b/>
        <w:color w:val="auto"/>
      </w:rPr>
    </w:lvl>
    <w:lvl w:ilvl="1">
      <w:start w:val="1"/>
      <w:numFmt w:val="decimal"/>
      <w:pStyle w:val="Balk2"/>
      <w:lvlText w:val="%1.%2"/>
      <w:lvlJc w:val="left"/>
      <w:pPr>
        <w:ind w:left="576" w:hanging="576"/>
      </w:pPr>
      <w:rPr>
        <w:color w:val="auto"/>
      </w:r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2" w15:restartNumberingAfterBreak="0">
    <w:nsid w:val="1238176A"/>
    <w:multiLevelType w:val="multilevel"/>
    <w:tmpl w:val="8DB85F06"/>
    <w:lvl w:ilvl="0">
      <w:start w:val="1"/>
      <w:numFmt w:val="lowerLetter"/>
      <w:lvlText w:val="%1)"/>
      <w:lvlJc w:val="left"/>
      <w:pPr>
        <w:ind w:left="720" w:hanging="360"/>
      </w:pPr>
      <w:rPr>
        <w:b/>
      </w:rPr>
    </w:lvl>
    <w:lvl w:ilvl="1">
      <w:start w:val="4"/>
      <w:numFmt w:val="decimal"/>
      <w:isLgl/>
      <w:lvlText w:val="%1.%2"/>
      <w:lvlJc w:val="left"/>
      <w:pPr>
        <w:ind w:left="1080" w:hanging="720"/>
      </w:pPr>
      <w:rPr>
        <w:rFonts w:ascii="Times New Roman" w:eastAsia="Times New Roman" w:hAnsi="Times New Roman" w:hint="default"/>
        <w:b/>
        <w:color w:val="auto"/>
        <w:sz w:val="24"/>
      </w:rPr>
    </w:lvl>
    <w:lvl w:ilvl="2">
      <w:start w:val="1"/>
      <w:numFmt w:val="decimal"/>
      <w:isLgl/>
      <w:lvlText w:val="%1.%2.%3"/>
      <w:lvlJc w:val="left"/>
      <w:pPr>
        <w:ind w:left="1080" w:hanging="720"/>
      </w:pPr>
      <w:rPr>
        <w:rFonts w:ascii="Times New Roman" w:eastAsia="Times New Roman" w:hAnsi="Times New Roman" w:hint="default"/>
        <w:b w:val="0"/>
        <w:color w:val="365F91" w:themeColor="accent1" w:themeShade="BF"/>
        <w:sz w:val="24"/>
      </w:rPr>
    </w:lvl>
    <w:lvl w:ilvl="3">
      <w:start w:val="1"/>
      <w:numFmt w:val="decimal"/>
      <w:isLgl/>
      <w:lvlText w:val="%1.%2.%3.%4"/>
      <w:lvlJc w:val="left"/>
      <w:pPr>
        <w:ind w:left="1440" w:hanging="1080"/>
      </w:pPr>
      <w:rPr>
        <w:rFonts w:ascii="Times New Roman" w:eastAsia="Times New Roman" w:hAnsi="Times New Roman" w:hint="default"/>
        <w:b w:val="0"/>
        <w:color w:val="365F91" w:themeColor="accent1" w:themeShade="BF"/>
        <w:sz w:val="24"/>
      </w:rPr>
    </w:lvl>
    <w:lvl w:ilvl="4">
      <w:start w:val="1"/>
      <w:numFmt w:val="decimal"/>
      <w:isLgl/>
      <w:lvlText w:val="%1.%2.%3.%4.%5"/>
      <w:lvlJc w:val="left"/>
      <w:pPr>
        <w:ind w:left="1800" w:hanging="1440"/>
      </w:pPr>
      <w:rPr>
        <w:rFonts w:ascii="Times New Roman" w:eastAsia="Times New Roman" w:hAnsi="Times New Roman" w:hint="default"/>
        <w:b w:val="0"/>
        <w:color w:val="365F91" w:themeColor="accent1" w:themeShade="BF"/>
        <w:sz w:val="24"/>
      </w:rPr>
    </w:lvl>
    <w:lvl w:ilvl="5">
      <w:start w:val="1"/>
      <w:numFmt w:val="decimal"/>
      <w:isLgl/>
      <w:lvlText w:val="%1.%2.%3.%4.%5.%6"/>
      <w:lvlJc w:val="left"/>
      <w:pPr>
        <w:ind w:left="1800" w:hanging="1440"/>
      </w:pPr>
      <w:rPr>
        <w:rFonts w:ascii="Times New Roman" w:eastAsia="Times New Roman" w:hAnsi="Times New Roman" w:hint="default"/>
        <w:b w:val="0"/>
        <w:color w:val="365F91" w:themeColor="accent1" w:themeShade="BF"/>
        <w:sz w:val="24"/>
      </w:rPr>
    </w:lvl>
    <w:lvl w:ilvl="6">
      <w:start w:val="1"/>
      <w:numFmt w:val="decimal"/>
      <w:isLgl/>
      <w:lvlText w:val="%1.%2.%3.%4.%5.%6.%7"/>
      <w:lvlJc w:val="left"/>
      <w:pPr>
        <w:ind w:left="2160" w:hanging="1800"/>
      </w:pPr>
      <w:rPr>
        <w:rFonts w:ascii="Times New Roman" w:eastAsia="Times New Roman" w:hAnsi="Times New Roman" w:hint="default"/>
        <w:b w:val="0"/>
        <w:color w:val="365F91" w:themeColor="accent1" w:themeShade="BF"/>
        <w:sz w:val="24"/>
      </w:rPr>
    </w:lvl>
    <w:lvl w:ilvl="7">
      <w:start w:val="1"/>
      <w:numFmt w:val="decimal"/>
      <w:isLgl/>
      <w:lvlText w:val="%1.%2.%3.%4.%5.%6.%7.%8"/>
      <w:lvlJc w:val="left"/>
      <w:pPr>
        <w:ind w:left="2520" w:hanging="2160"/>
      </w:pPr>
      <w:rPr>
        <w:rFonts w:ascii="Times New Roman" w:eastAsia="Times New Roman" w:hAnsi="Times New Roman" w:hint="default"/>
        <w:b w:val="0"/>
        <w:color w:val="365F91" w:themeColor="accent1" w:themeShade="BF"/>
        <w:sz w:val="24"/>
      </w:rPr>
    </w:lvl>
    <w:lvl w:ilvl="8">
      <w:start w:val="1"/>
      <w:numFmt w:val="decimal"/>
      <w:isLgl/>
      <w:lvlText w:val="%1.%2.%3.%4.%5.%6.%7.%8.%9"/>
      <w:lvlJc w:val="left"/>
      <w:pPr>
        <w:ind w:left="2520" w:hanging="2160"/>
      </w:pPr>
      <w:rPr>
        <w:rFonts w:ascii="Times New Roman" w:eastAsia="Times New Roman" w:hAnsi="Times New Roman" w:hint="default"/>
        <w:b w:val="0"/>
        <w:color w:val="365F91" w:themeColor="accent1" w:themeShade="BF"/>
        <w:sz w:val="24"/>
      </w:rPr>
    </w:lvl>
  </w:abstractNum>
  <w:abstractNum w:abstractNumId="3" w15:restartNumberingAfterBreak="0">
    <w:nsid w:val="1B2342CD"/>
    <w:multiLevelType w:val="hybridMultilevel"/>
    <w:tmpl w:val="D7462496"/>
    <w:lvl w:ilvl="0" w:tplc="F7A627CE">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4" w15:restartNumberingAfterBreak="0">
    <w:nsid w:val="244C21DE"/>
    <w:multiLevelType w:val="hybridMultilevel"/>
    <w:tmpl w:val="EFA2B6FA"/>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5" w15:restartNumberingAfterBreak="0">
    <w:nsid w:val="71C85135"/>
    <w:multiLevelType w:val="hybridMultilevel"/>
    <w:tmpl w:val="CE0068E6"/>
    <w:lvl w:ilvl="0" w:tplc="041F0017">
      <w:start w:val="1"/>
      <w:numFmt w:val="lowerLetter"/>
      <w:lvlText w:val="%1)"/>
      <w:lvlJc w:val="left"/>
      <w:pPr>
        <w:ind w:left="644" w:hanging="360"/>
      </w:pPr>
      <w:rPr>
        <w:b/>
      </w:rPr>
    </w:lvl>
    <w:lvl w:ilvl="1" w:tplc="041F0019">
      <w:start w:val="1"/>
      <w:numFmt w:val="lowerLetter"/>
      <w:lvlText w:val="%2."/>
      <w:lvlJc w:val="left"/>
      <w:pPr>
        <w:ind w:left="1866" w:hanging="360"/>
      </w:pPr>
    </w:lvl>
    <w:lvl w:ilvl="2" w:tplc="041F001B">
      <w:start w:val="1"/>
      <w:numFmt w:val="lowerRoman"/>
      <w:lvlText w:val="%3."/>
      <w:lvlJc w:val="right"/>
      <w:pPr>
        <w:ind w:left="2586" w:hanging="180"/>
      </w:pPr>
    </w:lvl>
    <w:lvl w:ilvl="3" w:tplc="041F000F">
      <w:start w:val="1"/>
      <w:numFmt w:val="decimal"/>
      <w:lvlText w:val="%4."/>
      <w:lvlJc w:val="left"/>
      <w:pPr>
        <w:ind w:left="3306" w:hanging="360"/>
      </w:pPr>
    </w:lvl>
    <w:lvl w:ilvl="4" w:tplc="041F0019">
      <w:start w:val="1"/>
      <w:numFmt w:val="lowerLetter"/>
      <w:lvlText w:val="%5."/>
      <w:lvlJc w:val="left"/>
      <w:pPr>
        <w:ind w:left="4026" w:hanging="360"/>
      </w:pPr>
    </w:lvl>
    <w:lvl w:ilvl="5" w:tplc="041F001B">
      <w:start w:val="1"/>
      <w:numFmt w:val="lowerRoman"/>
      <w:lvlText w:val="%6."/>
      <w:lvlJc w:val="right"/>
      <w:pPr>
        <w:ind w:left="4746" w:hanging="180"/>
      </w:pPr>
    </w:lvl>
    <w:lvl w:ilvl="6" w:tplc="041F000F">
      <w:start w:val="1"/>
      <w:numFmt w:val="decimal"/>
      <w:lvlText w:val="%7."/>
      <w:lvlJc w:val="left"/>
      <w:pPr>
        <w:ind w:left="5466" w:hanging="360"/>
      </w:pPr>
    </w:lvl>
    <w:lvl w:ilvl="7" w:tplc="041F0019">
      <w:start w:val="1"/>
      <w:numFmt w:val="lowerLetter"/>
      <w:lvlText w:val="%8."/>
      <w:lvlJc w:val="left"/>
      <w:pPr>
        <w:ind w:left="6186" w:hanging="360"/>
      </w:pPr>
    </w:lvl>
    <w:lvl w:ilvl="8" w:tplc="041F001B">
      <w:start w:val="1"/>
      <w:numFmt w:val="lowerRoman"/>
      <w:lvlText w:val="%9."/>
      <w:lvlJc w:val="right"/>
      <w:pPr>
        <w:ind w:left="6906"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F67"/>
    <w:rsid w:val="00001755"/>
    <w:rsid w:val="000021EE"/>
    <w:rsid w:val="000034B7"/>
    <w:rsid w:val="00003ADA"/>
    <w:rsid w:val="00010BED"/>
    <w:rsid w:val="000233B4"/>
    <w:rsid w:val="00025B86"/>
    <w:rsid w:val="000368AF"/>
    <w:rsid w:val="0003722A"/>
    <w:rsid w:val="00054845"/>
    <w:rsid w:val="00063D62"/>
    <w:rsid w:val="000658EA"/>
    <w:rsid w:val="00065C85"/>
    <w:rsid w:val="00082A58"/>
    <w:rsid w:val="00085EFC"/>
    <w:rsid w:val="000C7EBE"/>
    <w:rsid w:val="000D1C6C"/>
    <w:rsid w:val="000D31BD"/>
    <w:rsid w:val="000D5372"/>
    <w:rsid w:val="000E2D78"/>
    <w:rsid w:val="000F1017"/>
    <w:rsid w:val="001007A4"/>
    <w:rsid w:val="0011497F"/>
    <w:rsid w:val="001231C6"/>
    <w:rsid w:val="00124E76"/>
    <w:rsid w:val="001255EB"/>
    <w:rsid w:val="0013141D"/>
    <w:rsid w:val="00133D91"/>
    <w:rsid w:val="00140D76"/>
    <w:rsid w:val="00146560"/>
    <w:rsid w:val="00147DCB"/>
    <w:rsid w:val="00161298"/>
    <w:rsid w:val="00166705"/>
    <w:rsid w:val="00175F03"/>
    <w:rsid w:val="00181BC1"/>
    <w:rsid w:val="00181DE9"/>
    <w:rsid w:val="0018570A"/>
    <w:rsid w:val="00187B6F"/>
    <w:rsid w:val="00194C06"/>
    <w:rsid w:val="0019547E"/>
    <w:rsid w:val="00197DA7"/>
    <w:rsid w:val="001B1A8A"/>
    <w:rsid w:val="001B3AF8"/>
    <w:rsid w:val="001B4873"/>
    <w:rsid w:val="001B5A9F"/>
    <w:rsid w:val="001B5AE0"/>
    <w:rsid w:val="001B5C2E"/>
    <w:rsid w:val="001E2077"/>
    <w:rsid w:val="001E491B"/>
    <w:rsid w:val="001F6248"/>
    <w:rsid w:val="00200EAD"/>
    <w:rsid w:val="00213258"/>
    <w:rsid w:val="00214169"/>
    <w:rsid w:val="0022074F"/>
    <w:rsid w:val="0022092C"/>
    <w:rsid w:val="002211B6"/>
    <w:rsid w:val="00234F4A"/>
    <w:rsid w:val="00245915"/>
    <w:rsid w:val="00261E5B"/>
    <w:rsid w:val="00283963"/>
    <w:rsid w:val="00285104"/>
    <w:rsid w:val="00296842"/>
    <w:rsid w:val="002A000E"/>
    <w:rsid w:val="002A0904"/>
    <w:rsid w:val="002A0AD5"/>
    <w:rsid w:val="002A3F4E"/>
    <w:rsid w:val="002A6E46"/>
    <w:rsid w:val="002A7A10"/>
    <w:rsid w:val="002B3679"/>
    <w:rsid w:val="002B70D5"/>
    <w:rsid w:val="002B715A"/>
    <w:rsid w:val="002C3800"/>
    <w:rsid w:val="002C49E7"/>
    <w:rsid w:val="002C6F67"/>
    <w:rsid w:val="002E6B4C"/>
    <w:rsid w:val="002F54C6"/>
    <w:rsid w:val="00304635"/>
    <w:rsid w:val="00312191"/>
    <w:rsid w:val="00321CBA"/>
    <w:rsid w:val="00337F81"/>
    <w:rsid w:val="00346E91"/>
    <w:rsid w:val="00354C99"/>
    <w:rsid w:val="003648FE"/>
    <w:rsid w:val="00390A2C"/>
    <w:rsid w:val="00391C86"/>
    <w:rsid w:val="003B699F"/>
    <w:rsid w:val="003D23ED"/>
    <w:rsid w:val="003D793C"/>
    <w:rsid w:val="0040205B"/>
    <w:rsid w:val="004036B7"/>
    <w:rsid w:val="00424D89"/>
    <w:rsid w:val="00425AFD"/>
    <w:rsid w:val="00425CA9"/>
    <w:rsid w:val="004268BF"/>
    <w:rsid w:val="00430954"/>
    <w:rsid w:val="00431135"/>
    <w:rsid w:val="004322EE"/>
    <w:rsid w:val="004324C1"/>
    <w:rsid w:val="00440E4C"/>
    <w:rsid w:val="00441104"/>
    <w:rsid w:val="00446613"/>
    <w:rsid w:val="00451ACF"/>
    <w:rsid w:val="00452163"/>
    <w:rsid w:val="00477454"/>
    <w:rsid w:val="0048237E"/>
    <w:rsid w:val="0048498C"/>
    <w:rsid w:val="00493892"/>
    <w:rsid w:val="004E60FD"/>
    <w:rsid w:val="00500141"/>
    <w:rsid w:val="00500C57"/>
    <w:rsid w:val="0050185C"/>
    <w:rsid w:val="005036AB"/>
    <w:rsid w:val="005221F0"/>
    <w:rsid w:val="00523992"/>
    <w:rsid w:val="00524049"/>
    <w:rsid w:val="0052578F"/>
    <w:rsid w:val="00536C8F"/>
    <w:rsid w:val="00545FC8"/>
    <w:rsid w:val="00546811"/>
    <w:rsid w:val="00551F56"/>
    <w:rsid w:val="005667A4"/>
    <w:rsid w:val="00573703"/>
    <w:rsid w:val="00575E36"/>
    <w:rsid w:val="00586AD5"/>
    <w:rsid w:val="005A1B8B"/>
    <w:rsid w:val="005B7E40"/>
    <w:rsid w:val="005C1172"/>
    <w:rsid w:val="005D7485"/>
    <w:rsid w:val="005F3BE7"/>
    <w:rsid w:val="006034D7"/>
    <w:rsid w:val="00610933"/>
    <w:rsid w:val="00615A0D"/>
    <w:rsid w:val="00620799"/>
    <w:rsid w:val="006214AE"/>
    <w:rsid w:val="006238F9"/>
    <w:rsid w:val="00633302"/>
    <w:rsid w:val="006347CD"/>
    <w:rsid w:val="00642D31"/>
    <w:rsid w:val="00642E17"/>
    <w:rsid w:val="0064309C"/>
    <w:rsid w:val="00650C00"/>
    <w:rsid w:val="00655273"/>
    <w:rsid w:val="00661E4C"/>
    <w:rsid w:val="00675E38"/>
    <w:rsid w:val="0068033C"/>
    <w:rsid w:val="00680525"/>
    <w:rsid w:val="00683AA1"/>
    <w:rsid w:val="006A2573"/>
    <w:rsid w:val="006C74DC"/>
    <w:rsid w:val="006E5AB3"/>
    <w:rsid w:val="006F1E72"/>
    <w:rsid w:val="006F5B2F"/>
    <w:rsid w:val="007026AA"/>
    <w:rsid w:val="00702C7A"/>
    <w:rsid w:val="00706B1F"/>
    <w:rsid w:val="007169EB"/>
    <w:rsid w:val="0073069C"/>
    <w:rsid w:val="007375F7"/>
    <w:rsid w:val="007445B7"/>
    <w:rsid w:val="00751068"/>
    <w:rsid w:val="007628DB"/>
    <w:rsid w:val="007729AB"/>
    <w:rsid w:val="00773C1E"/>
    <w:rsid w:val="00781C32"/>
    <w:rsid w:val="007946A3"/>
    <w:rsid w:val="007A3103"/>
    <w:rsid w:val="007A4726"/>
    <w:rsid w:val="007C0976"/>
    <w:rsid w:val="007D306D"/>
    <w:rsid w:val="007E4446"/>
    <w:rsid w:val="007E6189"/>
    <w:rsid w:val="007F4EC1"/>
    <w:rsid w:val="007F571D"/>
    <w:rsid w:val="008017E7"/>
    <w:rsid w:val="00831FE4"/>
    <w:rsid w:val="0084274A"/>
    <w:rsid w:val="00845949"/>
    <w:rsid w:val="0084716B"/>
    <w:rsid w:val="0085244F"/>
    <w:rsid w:val="0086030C"/>
    <w:rsid w:val="00873FDF"/>
    <w:rsid w:val="00875895"/>
    <w:rsid w:val="00892828"/>
    <w:rsid w:val="00893984"/>
    <w:rsid w:val="008A120E"/>
    <w:rsid w:val="008B618C"/>
    <w:rsid w:val="008C0083"/>
    <w:rsid w:val="008C0D20"/>
    <w:rsid w:val="008C3EA2"/>
    <w:rsid w:val="008D76BD"/>
    <w:rsid w:val="008E2CCB"/>
    <w:rsid w:val="008E2CD0"/>
    <w:rsid w:val="008E3D0B"/>
    <w:rsid w:val="008E7DCF"/>
    <w:rsid w:val="008F516E"/>
    <w:rsid w:val="008F569D"/>
    <w:rsid w:val="00902A7F"/>
    <w:rsid w:val="0094135E"/>
    <w:rsid w:val="00945874"/>
    <w:rsid w:val="00951780"/>
    <w:rsid w:val="00953232"/>
    <w:rsid w:val="0096259C"/>
    <w:rsid w:val="009672E1"/>
    <w:rsid w:val="009839A9"/>
    <w:rsid w:val="00985447"/>
    <w:rsid w:val="0098584F"/>
    <w:rsid w:val="0099301C"/>
    <w:rsid w:val="00993BC1"/>
    <w:rsid w:val="009B176D"/>
    <w:rsid w:val="009B3BE6"/>
    <w:rsid w:val="009C04B0"/>
    <w:rsid w:val="009C5238"/>
    <w:rsid w:val="009D55D0"/>
    <w:rsid w:val="009D7E5F"/>
    <w:rsid w:val="009F78D5"/>
    <w:rsid w:val="00A02C9D"/>
    <w:rsid w:val="00A33E19"/>
    <w:rsid w:val="00A47212"/>
    <w:rsid w:val="00A61141"/>
    <w:rsid w:val="00A62B05"/>
    <w:rsid w:val="00A945FE"/>
    <w:rsid w:val="00A94A18"/>
    <w:rsid w:val="00AC2167"/>
    <w:rsid w:val="00AC311A"/>
    <w:rsid w:val="00AC7BDF"/>
    <w:rsid w:val="00AD2C77"/>
    <w:rsid w:val="00AE4C0C"/>
    <w:rsid w:val="00AF17C2"/>
    <w:rsid w:val="00B046FE"/>
    <w:rsid w:val="00B16517"/>
    <w:rsid w:val="00B22E7C"/>
    <w:rsid w:val="00B2473A"/>
    <w:rsid w:val="00B42DA6"/>
    <w:rsid w:val="00B43848"/>
    <w:rsid w:val="00B5089A"/>
    <w:rsid w:val="00B53B8E"/>
    <w:rsid w:val="00B572CD"/>
    <w:rsid w:val="00B61C42"/>
    <w:rsid w:val="00B6794A"/>
    <w:rsid w:val="00B76305"/>
    <w:rsid w:val="00B7668E"/>
    <w:rsid w:val="00B767AF"/>
    <w:rsid w:val="00B76A68"/>
    <w:rsid w:val="00B8206B"/>
    <w:rsid w:val="00B8292F"/>
    <w:rsid w:val="00B8482C"/>
    <w:rsid w:val="00B87314"/>
    <w:rsid w:val="00B9230B"/>
    <w:rsid w:val="00B92502"/>
    <w:rsid w:val="00B93439"/>
    <w:rsid w:val="00BA049D"/>
    <w:rsid w:val="00BA1138"/>
    <w:rsid w:val="00BA241C"/>
    <w:rsid w:val="00BA713F"/>
    <w:rsid w:val="00BB6E62"/>
    <w:rsid w:val="00C17FF2"/>
    <w:rsid w:val="00C338A5"/>
    <w:rsid w:val="00C43AA4"/>
    <w:rsid w:val="00C44EC2"/>
    <w:rsid w:val="00C474F5"/>
    <w:rsid w:val="00C507D1"/>
    <w:rsid w:val="00C545F4"/>
    <w:rsid w:val="00C72CE8"/>
    <w:rsid w:val="00C82522"/>
    <w:rsid w:val="00CA1648"/>
    <w:rsid w:val="00CC00C3"/>
    <w:rsid w:val="00CD1DFD"/>
    <w:rsid w:val="00CE05F5"/>
    <w:rsid w:val="00CE7BB4"/>
    <w:rsid w:val="00CF2014"/>
    <w:rsid w:val="00D12F55"/>
    <w:rsid w:val="00D132BD"/>
    <w:rsid w:val="00D32CFF"/>
    <w:rsid w:val="00D551A7"/>
    <w:rsid w:val="00D727F2"/>
    <w:rsid w:val="00D73986"/>
    <w:rsid w:val="00D749B3"/>
    <w:rsid w:val="00D7559A"/>
    <w:rsid w:val="00D82C63"/>
    <w:rsid w:val="00D93F63"/>
    <w:rsid w:val="00D94416"/>
    <w:rsid w:val="00DC267C"/>
    <w:rsid w:val="00DC7962"/>
    <w:rsid w:val="00DD0B53"/>
    <w:rsid w:val="00DD6B88"/>
    <w:rsid w:val="00DD7997"/>
    <w:rsid w:val="00DE18FE"/>
    <w:rsid w:val="00DF0CFE"/>
    <w:rsid w:val="00E0213A"/>
    <w:rsid w:val="00E17803"/>
    <w:rsid w:val="00E31A69"/>
    <w:rsid w:val="00E3341F"/>
    <w:rsid w:val="00E373EA"/>
    <w:rsid w:val="00E43029"/>
    <w:rsid w:val="00E52A9B"/>
    <w:rsid w:val="00E61134"/>
    <w:rsid w:val="00E76F27"/>
    <w:rsid w:val="00E90B31"/>
    <w:rsid w:val="00E96900"/>
    <w:rsid w:val="00EA5464"/>
    <w:rsid w:val="00EA54E9"/>
    <w:rsid w:val="00EB2C72"/>
    <w:rsid w:val="00EC28BE"/>
    <w:rsid w:val="00EC30FE"/>
    <w:rsid w:val="00ED6284"/>
    <w:rsid w:val="00EE0E41"/>
    <w:rsid w:val="00EF3BB4"/>
    <w:rsid w:val="00EF6A2F"/>
    <w:rsid w:val="00F03959"/>
    <w:rsid w:val="00F151BA"/>
    <w:rsid w:val="00F54D03"/>
    <w:rsid w:val="00F62331"/>
    <w:rsid w:val="00F77E98"/>
    <w:rsid w:val="00F81848"/>
    <w:rsid w:val="00F855E8"/>
    <w:rsid w:val="00F953E4"/>
    <w:rsid w:val="00F96722"/>
    <w:rsid w:val="00FA0329"/>
    <w:rsid w:val="00FA6F87"/>
    <w:rsid w:val="00FB3719"/>
    <w:rsid w:val="00FC4EE1"/>
    <w:rsid w:val="00FC5C4C"/>
    <w:rsid w:val="00FD0FC5"/>
    <w:rsid w:val="00FD737C"/>
    <w:rsid w:val="00FE1F2E"/>
    <w:rsid w:val="00FE5A5B"/>
    <w:rsid w:val="00FF01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BF6D4C-9A50-4F90-AFFC-A8F101A4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B4C"/>
    <w:pPr>
      <w:spacing w:after="0" w:line="240" w:lineRule="auto"/>
    </w:pPr>
    <w:rPr>
      <w:rFonts w:ascii="Calibri" w:hAnsi="Calibri" w:cs="Times New Roman"/>
      <w:lang w:eastAsia="tr-TR"/>
    </w:rPr>
  </w:style>
  <w:style w:type="paragraph" w:styleId="Balk1">
    <w:name w:val="heading 1"/>
    <w:basedOn w:val="Normal"/>
    <w:next w:val="Normal"/>
    <w:link w:val="Balk1Char"/>
    <w:uiPriority w:val="9"/>
    <w:qFormat/>
    <w:rsid w:val="0084274A"/>
    <w:pPr>
      <w:keepNext/>
      <w:keepLines/>
      <w:numPr>
        <w:numId w:val="2"/>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274A"/>
    <w:pPr>
      <w:keepNext/>
      <w:keepLines/>
      <w:numPr>
        <w:ilvl w:val="1"/>
        <w:numId w:val="2"/>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84274A"/>
    <w:pPr>
      <w:keepNext/>
      <w:keepLines/>
      <w:numPr>
        <w:ilvl w:val="2"/>
        <w:numId w:val="2"/>
      </w:numPr>
      <w:spacing w:before="200" w:line="276" w:lineRule="auto"/>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84274A"/>
    <w:pPr>
      <w:keepNext/>
      <w:keepLines/>
      <w:numPr>
        <w:ilvl w:val="3"/>
        <w:numId w:val="2"/>
      </w:numPr>
      <w:spacing w:before="200" w:line="276" w:lineRule="auto"/>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84274A"/>
    <w:pPr>
      <w:keepNext/>
      <w:keepLines/>
      <w:numPr>
        <w:ilvl w:val="4"/>
        <w:numId w:val="2"/>
      </w:numPr>
      <w:spacing w:before="200" w:line="276" w:lineRule="auto"/>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84274A"/>
    <w:pPr>
      <w:keepNext/>
      <w:keepLines/>
      <w:numPr>
        <w:ilvl w:val="5"/>
        <w:numId w:val="2"/>
      </w:numPr>
      <w:spacing w:before="200" w:line="276" w:lineRule="auto"/>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84274A"/>
    <w:pPr>
      <w:keepNext/>
      <w:keepLines/>
      <w:numPr>
        <w:ilvl w:val="6"/>
        <w:numId w:val="2"/>
      </w:numPr>
      <w:spacing w:before="200" w:line="276" w:lineRule="auto"/>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84274A"/>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84274A"/>
    <w:pPr>
      <w:keepNext/>
      <w:keepLines/>
      <w:numPr>
        <w:ilvl w:val="8"/>
        <w:numId w:val="2"/>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53B8E"/>
    <w:pPr>
      <w:spacing w:before="100" w:beforeAutospacing="1" w:after="100" w:afterAutospacing="1"/>
    </w:pPr>
    <w:rPr>
      <w:rFonts w:ascii="Times New Roman" w:hAnsi="Times New Roman"/>
      <w:sz w:val="24"/>
      <w:szCs w:val="24"/>
    </w:rPr>
  </w:style>
  <w:style w:type="paragraph" w:styleId="ListeParagraf">
    <w:name w:val="List Paragraph"/>
    <w:basedOn w:val="Normal"/>
    <w:uiPriority w:val="99"/>
    <w:qFormat/>
    <w:rsid w:val="0019547E"/>
    <w:pPr>
      <w:ind w:left="720"/>
      <w:contextualSpacing/>
    </w:pPr>
  </w:style>
  <w:style w:type="character" w:customStyle="1" w:styleId="apple-style-span">
    <w:name w:val="apple-style-span"/>
    <w:basedOn w:val="VarsaylanParagrafYazTipi"/>
    <w:rsid w:val="0013141D"/>
  </w:style>
  <w:style w:type="character" w:customStyle="1" w:styleId="Balk1Char">
    <w:name w:val="Başlık 1 Char"/>
    <w:basedOn w:val="VarsaylanParagrafYazTipi"/>
    <w:link w:val="Balk1"/>
    <w:uiPriority w:val="9"/>
    <w:rsid w:val="0084274A"/>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274A"/>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semiHidden/>
    <w:rsid w:val="0084274A"/>
    <w:rPr>
      <w:rFonts w:asciiTheme="majorHAnsi" w:eastAsiaTheme="majorEastAsia" w:hAnsiTheme="majorHAnsi" w:cstheme="majorBidi"/>
      <w:b/>
      <w:bCs/>
      <w:color w:val="4F81BD" w:themeColor="accent1"/>
      <w:lang w:eastAsia="tr-TR"/>
    </w:rPr>
  </w:style>
  <w:style w:type="character" w:customStyle="1" w:styleId="Balk4Char">
    <w:name w:val="Başlık 4 Char"/>
    <w:basedOn w:val="VarsaylanParagrafYazTipi"/>
    <w:link w:val="Balk4"/>
    <w:uiPriority w:val="9"/>
    <w:semiHidden/>
    <w:rsid w:val="0084274A"/>
    <w:rPr>
      <w:rFonts w:asciiTheme="majorHAnsi" w:eastAsiaTheme="majorEastAsia" w:hAnsiTheme="majorHAnsi" w:cstheme="majorBidi"/>
      <w:b/>
      <w:bCs/>
      <w:i/>
      <w:iCs/>
      <w:color w:val="4F81BD" w:themeColor="accent1"/>
      <w:lang w:eastAsia="tr-TR"/>
    </w:rPr>
  </w:style>
  <w:style w:type="character" w:customStyle="1" w:styleId="Balk5Char">
    <w:name w:val="Başlık 5 Char"/>
    <w:basedOn w:val="VarsaylanParagrafYazTipi"/>
    <w:link w:val="Balk5"/>
    <w:uiPriority w:val="9"/>
    <w:semiHidden/>
    <w:rsid w:val="0084274A"/>
    <w:rPr>
      <w:rFonts w:asciiTheme="majorHAnsi" w:eastAsiaTheme="majorEastAsia" w:hAnsiTheme="majorHAnsi" w:cstheme="majorBidi"/>
      <w:color w:val="243F60" w:themeColor="accent1" w:themeShade="7F"/>
      <w:lang w:eastAsia="tr-TR"/>
    </w:rPr>
  </w:style>
  <w:style w:type="character" w:customStyle="1" w:styleId="Balk6Char">
    <w:name w:val="Başlık 6 Char"/>
    <w:basedOn w:val="VarsaylanParagrafYazTipi"/>
    <w:link w:val="Balk6"/>
    <w:uiPriority w:val="9"/>
    <w:semiHidden/>
    <w:rsid w:val="0084274A"/>
    <w:rPr>
      <w:rFonts w:asciiTheme="majorHAnsi" w:eastAsiaTheme="majorEastAsia" w:hAnsiTheme="majorHAnsi" w:cstheme="majorBidi"/>
      <w:i/>
      <w:iCs/>
      <w:color w:val="243F60" w:themeColor="accent1" w:themeShade="7F"/>
      <w:lang w:eastAsia="tr-TR"/>
    </w:rPr>
  </w:style>
  <w:style w:type="character" w:customStyle="1" w:styleId="Balk7Char">
    <w:name w:val="Başlık 7 Char"/>
    <w:basedOn w:val="VarsaylanParagrafYazTipi"/>
    <w:link w:val="Balk7"/>
    <w:uiPriority w:val="9"/>
    <w:semiHidden/>
    <w:rsid w:val="0084274A"/>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semiHidden/>
    <w:rsid w:val="0084274A"/>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semiHidden/>
    <w:rsid w:val="0084274A"/>
    <w:rPr>
      <w:rFonts w:asciiTheme="majorHAnsi" w:eastAsiaTheme="majorEastAsia" w:hAnsiTheme="majorHAnsi" w:cstheme="majorBidi"/>
      <w:i/>
      <w:iCs/>
      <w:color w:val="404040" w:themeColor="text1" w:themeTint="BF"/>
      <w:sz w:val="20"/>
      <w:szCs w:val="20"/>
      <w:lang w:eastAsia="tr-TR"/>
    </w:rPr>
  </w:style>
  <w:style w:type="paragraph" w:styleId="DipnotMetni">
    <w:name w:val="footnote text"/>
    <w:basedOn w:val="Normal"/>
    <w:link w:val="DipnotMetniChar"/>
    <w:uiPriority w:val="99"/>
    <w:semiHidden/>
    <w:unhideWhenUsed/>
    <w:rsid w:val="0084274A"/>
    <w:rPr>
      <w:rFonts w:asciiTheme="minorHAnsi" w:hAnsiTheme="minorHAnsi" w:cstheme="minorBidi"/>
      <w:sz w:val="20"/>
      <w:szCs w:val="20"/>
      <w:lang w:eastAsia="en-US"/>
    </w:rPr>
  </w:style>
  <w:style w:type="character" w:customStyle="1" w:styleId="DipnotMetniChar">
    <w:name w:val="Dipnot Metni Char"/>
    <w:basedOn w:val="VarsaylanParagrafYazTipi"/>
    <w:link w:val="DipnotMetni"/>
    <w:uiPriority w:val="99"/>
    <w:semiHidden/>
    <w:rsid w:val="0084274A"/>
    <w:rPr>
      <w:sz w:val="20"/>
      <w:szCs w:val="20"/>
    </w:rPr>
  </w:style>
  <w:style w:type="character" w:styleId="DipnotBavurusu">
    <w:name w:val="footnote reference"/>
    <w:basedOn w:val="VarsaylanParagrafYazTipi"/>
    <w:uiPriority w:val="99"/>
    <w:semiHidden/>
    <w:unhideWhenUsed/>
    <w:rsid w:val="0084274A"/>
    <w:rPr>
      <w:vertAlign w:val="superscript"/>
    </w:rPr>
  </w:style>
  <w:style w:type="table" w:styleId="TabloKlavuzu">
    <w:name w:val="Table Grid"/>
    <w:basedOn w:val="NormalTablo"/>
    <w:uiPriority w:val="59"/>
    <w:rsid w:val="0084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9230B"/>
    <w:rPr>
      <w:color w:val="0000FF"/>
      <w:u w:val="single"/>
    </w:rPr>
  </w:style>
  <w:style w:type="character" w:customStyle="1" w:styleId="apple-converted-space">
    <w:name w:val="apple-converted-space"/>
    <w:basedOn w:val="VarsaylanParagrafYazTipi"/>
    <w:rsid w:val="00B9230B"/>
  </w:style>
  <w:style w:type="character" w:styleId="Gl">
    <w:name w:val="Strong"/>
    <w:basedOn w:val="VarsaylanParagrafYazTipi"/>
    <w:uiPriority w:val="22"/>
    <w:qFormat/>
    <w:rsid w:val="00B9230B"/>
    <w:rPr>
      <w:b/>
      <w:bCs/>
    </w:rPr>
  </w:style>
  <w:style w:type="character" w:styleId="AklamaBavurusu">
    <w:name w:val="annotation reference"/>
    <w:basedOn w:val="VarsaylanParagrafYazTipi"/>
    <w:uiPriority w:val="99"/>
    <w:semiHidden/>
    <w:unhideWhenUsed/>
    <w:rsid w:val="0040205B"/>
    <w:rPr>
      <w:sz w:val="16"/>
      <w:szCs w:val="16"/>
    </w:rPr>
  </w:style>
  <w:style w:type="paragraph" w:styleId="AklamaMetni">
    <w:name w:val="annotation text"/>
    <w:basedOn w:val="Normal"/>
    <w:link w:val="AklamaMetniChar"/>
    <w:uiPriority w:val="99"/>
    <w:semiHidden/>
    <w:unhideWhenUsed/>
    <w:rsid w:val="0040205B"/>
    <w:rPr>
      <w:sz w:val="20"/>
      <w:szCs w:val="20"/>
    </w:rPr>
  </w:style>
  <w:style w:type="character" w:customStyle="1" w:styleId="AklamaMetniChar">
    <w:name w:val="Açıklama Metni Char"/>
    <w:basedOn w:val="VarsaylanParagrafYazTipi"/>
    <w:link w:val="AklamaMetni"/>
    <w:uiPriority w:val="99"/>
    <w:semiHidden/>
    <w:rsid w:val="0040205B"/>
    <w:rPr>
      <w:rFonts w:ascii="Calibri" w:hAnsi="Calibri"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40205B"/>
    <w:rPr>
      <w:b/>
      <w:bCs/>
    </w:rPr>
  </w:style>
  <w:style w:type="character" w:customStyle="1" w:styleId="AklamaKonusuChar">
    <w:name w:val="Açıklama Konusu Char"/>
    <w:basedOn w:val="AklamaMetniChar"/>
    <w:link w:val="AklamaKonusu"/>
    <w:uiPriority w:val="99"/>
    <w:semiHidden/>
    <w:rsid w:val="0040205B"/>
    <w:rPr>
      <w:rFonts w:ascii="Calibri" w:hAnsi="Calibri" w:cs="Times New Roman"/>
      <w:b/>
      <w:bCs/>
      <w:sz w:val="20"/>
      <w:szCs w:val="20"/>
      <w:lang w:eastAsia="tr-TR"/>
    </w:rPr>
  </w:style>
  <w:style w:type="paragraph" w:styleId="BalonMetni">
    <w:name w:val="Balloon Text"/>
    <w:basedOn w:val="Normal"/>
    <w:link w:val="BalonMetniChar"/>
    <w:uiPriority w:val="99"/>
    <w:semiHidden/>
    <w:unhideWhenUsed/>
    <w:rsid w:val="0040205B"/>
    <w:rPr>
      <w:rFonts w:ascii="Tahoma" w:hAnsi="Tahoma" w:cs="Tahoma"/>
      <w:sz w:val="16"/>
      <w:szCs w:val="16"/>
    </w:rPr>
  </w:style>
  <w:style w:type="character" w:customStyle="1" w:styleId="BalonMetniChar">
    <w:name w:val="Balon Metni Char"/>
    <w:basedOn w:val="VarsaylanParagrafYazTipi"/>
    <w:link w:val="BalonMetni"/>
    <w:uiPriority w:val="99"/>
    <w:semiHidden/>
    <w:rsid w:val="0040205B"/>
    <w:rPr>
      <w:rFonts w:ascii="Tahoma" w:hAnsi="Tahoma" w:cs="Tahoma"/>
      <w:sz w:val="16"/>
      <w:szCs w:val="16"/>
      <w:lang w:eastAsia="tr-TR"/>
    </w:rPr>
  </w:style>
  <w:style w:type="paragraph" w:styleId="stBilgi">
    <w:name w:val="header"/>
    <w:basedOn w:val="Normal"/>
    <w:link w:val="stBilgiChar"/>
    <w:uiPriority w:val="99"/>
    <w:unhideWhenUsed/>
    <w:rsid w:val="00875895"/>
    <w:pPr>
      <w:tabs>
        <w:tab w:val="center" w:pos="4536"/>
        <w:tab w:val="right" w:pos="9072"/>
      </w:tabs>
    </w:pPr>
  </w:style>
  <w:style w:type="character" w:customStyle="1" w:styleId="stBilgiChar">
    <w:name w:val="Üst Bilgi Char"/>
    <w:basedOn w:val="VarsaylanParagrafYazTipi"/>
    <w:link w:val="stBilgi"/>
    <w:uiPriority w:val="99"/>
    <w:rsid w:val="00875895"/>
    <w:rPr>
      <w:rFonts w:ascii="Calibri" w:hAnsi="Calibri" w:cs="Times New Roman"/>
      <w:lang w:eastAsia="tr-TR"/>
    </w:rPr>
  </w:style>
  <w:style w:type="paragraph" w:styleId="AltBilgi">
    <w:name w:val="footer"/>
    <w:basedOn w:val="Normal"/>
    <w:link w:val="AltBilgiChar"/>
    <w:uiPriority w:val="99"/>
    <w:unhideWhenUsed/>
    <w:rsid w:val="00875895"/>
    <w:pPr>
      <w:tabs>
        <w:tab w:val="center" w:pos="4536"/>
        <w:tab w:val="right" w:pos="9072"/>
      </w:tabs>
    </w:pPr>
  </w:style>
  <w:style w:type="character" w:customStyle="1" w:styleId="AltBilgiChar">
    <w:name w:val="Alt Bilgi Char"/>
    <w:basedOn w:val="VarsaylanParagrafYazTipi"/>
    <w:link w:val="AltBilgi"/>
    <w:uiPriority w:val="99"/>
    <w:rsid w:val="00875895"/>
    <w:rPr>
      <w:rFonts w:ascii="Calibri" w:hAnsi="Calibri" w:cs="Times New Roman"/>
      <w:lang w:eastAsia="tr-TR"/>
    </w:rPr>
  </w:style>
  <w:style w:type="table" w:styleId="AkListe-Vurgu1">
    <w:name w:val="Light List Accent 1"/>
    <w:basedOn w:val="NormalTablo"/>
    <w:uiPriority w:val="61"/>
    <w:rsid w:val="00500C5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zlenenKpr">
    <w:name w:val="FollowedHyperlink"/>
    <w:basedOn w:val="VarsaylanParagrafYazTipi"/>
    <w:uiPriority w:val="99"/>
    <w:semiHidden/>
    <w:unhideWhenUsed/>
    <w:rsid w:val="00181BC1"/>
    <w:rPr>
      <w:color w:val="800080" w:themeColor="followedHyperlink"/>
      <w:u w:val="single"/>
    </w:rPr>
  </w:style>
  <w:style w:type="table" w:styleId="TabloKlavuzuAk">
    <w:name w:val="Grid Table Light"/>
    <w:basedOn w:val="NormalTablo"/>
    <w:uiPriority w:val="40"/>
    <w:rsid w:val="007D30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1Ak-Vurgu51">
    <w:name w:val="Kılavuz Tablo 1 Açık - Vurgu 51"/>
    <w:basedOn w:val="NormalTablo"/>
    <w:next w:val="KlavuzTablo1Ak-Vurgu5"/>
    <w:uiPriority w:val="46"/>
    <w:rsid w:val="00EB2C72"/>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oKlavuzu1">
    <w:name w:val="Tablo Kılavuzu1"/>
    <w:basedOn w:val="NormalTablo"/>
    <w:next w:val="TabloKlavuzu"/>
    <w:uiPriority w:val="39"/>
    <w:rsid w:val="00EB2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Vurgu5">
    <w:name w:val="Grid Table 1 Light Accent 5"/>
    <w:basedOn w:val="NormalTablo"/>
    <w:uiPriority w:val="46"/>
    <w:rsid w:val="00EB2C7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362">
      <w:bodyDiv w:val="1"/>
      <w:marLeft w:val="0"/>
      <w:marRight w:val="0"/>
      <w:marTop w:val="0"/>
      <w:marBottom w:val="0"/>
      <w:divBdr>
        <w:top w:val="none" w:sz="0" w:space="0" w:color="auto"/>
        <w:left w:val="none" w:sz="0" w:space="0" w:color="auto"/>
        <w:bottom w:val="none" w:sz="0" w:space="0" w:color="auto"/>
        <w:right w:val="none" w:sz="0" w:space="0" w:color="auto"/>
      </w:divBdr>
    </w:div>
    <w:div w:id="92559158">
      <w:bodyDiv w:val="1"/>
      <w:marLeft w:val="0"/>
      <w:marRight w:val="0"/>
      <w:marTop w:val="0"/>
      <w:marBottom w:val="0"/>
      <w:divBdr>
        <w:top w:val="none" w:sz="0" w:space="0" w:color="auto"/>
        <w:left w:val="none" w:sz="0" w:space="0" w:color="auto"/>
        <w:bottom w:val="none" w:sz="0" w:space="0" w:color="auto"/>
        <w:right w:val="none" w:sz="0" w:space="0" w:color="auto"/>
      </w:divBdr>
    </w:div>
    <w:div w:id="274102588">
      <w:bodyDiv w:val="1"/>
      <w:marLeft w:val="0"/>
      <w:marRight w:val="0"/>
      <w:marTop w:val="0"/>
      <w:marBottom w:val="0"/>
      <w:divBdr>
        <w:top w:val="none" w:sz="0" w:space="0" w:color="auto"/>
        <w:left w:val="none" w:sz="0" w:space="0" w:color="auto"/>
        <w:bottom w:val="none" w:sz="0" w:space="0" w:color="auto"/>
        <w:right w:val="none" w:sz="0" w:space="0" w:color="auto"/>
      </w:divBdr>
    </w:div>
    <w:div w:id="509376121">
      <w:bodyDiv w:val="1"/>
      <w:marLeft w:val="0"/>
      <w:marRight w:val="0"/>
      <w:marTop w:val="0"/>
      <w:marBottom w:val="0"/>
      <w:divBdr>
        <w:top w:val="none" w:sz="0" w:space="0" w:color="auto"/>
        <w:left w:val="none" w:sz="0" w:space="0" w:color="auto"/>
        <w:bottom w:val="none" w:sz="0" w:space="0" w:color="auto"/>
        <w:right w:val="none" w:sz="0" w:space="0" w:color="auto"/>
      </w:divBdr>
    </w:div>
    <w:div w:id="663239145">
      <w:bodyDiv w:val="1"/>
      <w:marLeft w:val="0"/>
      <w:marRight w:val="0"/>
      <w:marTop w:val="0"/>
      <w:marBottom w:val="0"/>
      <w:divBdr>
        <w:top w:val="none" w:sz="0" w:space="0" w:color="auto"/>
        <w:left w:val="none" w:sz="0" w:space="0" w:color="auto"/>
        <w:bottom w:val="none" w:sz="0" w:space="0" w:color="auto"/>
        <w:right w:val="none" w:sz="0" w:space="0" w:color="auto"/>
      </w:divBdr>
    </w:div>
    <w:div w:id="785924910">
      <w:bodyDiv w:val="1"/>
      <w:marLeft w:val="0"/>
      <w:marRight w:val="0"/>
      <w:marTop w:val="0"/>
      <w:marBottom w:val="0"/>
      <w:divBdr>
        <w:top w:val="none" w:sz="0" w:space="0" w:color="auto"/>
        <w:left w:val="none" w:sz="0" w:space="0" w:color="auto"/>
        <w:bottom w:val="none" w:sz="0" w:space="0" w:color="auto"/>
        <w:right w:val="none" w:sz="0" w:space="0" w:color="auto"/>
      </w:divBdr>
    </w:div>
    <w:div w:id="804398642">
      <w:bodyDiv w:val="1"/>
      <w:marLeft w:val="0"/>
      <w:marRight w:val="0"/>
      <w:marTop w:val="0"/>
      <w:marBottom w:val="0"/>
      <w:divBdr>
        <w:top w:val="none" w:sz="0" w:space="0" w:color="auto"/>
        <w:left w:val="none" w:sz="0" w:space="0" w:color="auto"/>
        <w:bottom w:val="none" w:sz="0" w:space="0" w:color="auto"/>
        <w:right w:val="none" w:sz="0" w:space="0" w:color="auto"/>
      </w:divBdr>
    </w:div>
    <w:div w:id="849955276">
      <w:bodyDiv w:val="1"/>
      <w:marLeft w:val="0"/>
      <w:marRight w:val="0"/>
      <w:marTop w:val="0"/>
      <w:marBottom w:val="0"/>
      <w:divBdr>
        <w:top w:val="none" w:sz="0" w:space="0" w:color="auto"/>
        <w:left w:val="none" w:sz="0" w:space="0" w:color="auto"/>
        <w:bottom w:val="none" w:sz="0" w:space="0" w:color="auto"/>
        <w:right w:val="none" w:sz="0" w:space="0" w:color="auto"/>
      </w:divBdr>
    </w:div>
    <w:div w:id="959727756">
      <w:bodyDiv w:val="1"/>
      <w:marLeft w:val="0"/>
      <w:marRight w:val="0"/>
      <w:marTop w:val="0"/>
      <w:marBottom w:val="0"/>
      <w:divBdr>
        <w:top w:val="none" w:sz="0" w:space="0" w:color="auto"/>
        <w:left w:val="none" w:sz="0" w:space="0" w:color="auto"/>
        <w:bottom w:val="none" w:sz="0" w:space="0" w:color="auto"/>
        <w:right w:val="none" w:sz="0" w:space="0" w:color="auto"/>
      </w:divBdr>
    </w:div>
    <w:div w:id="962074113">
      <w:bodyDiv w:val="1"/>
      <w:marLeft w:val="0"/>
      <w:marRight w:val="0"/>
      <w:marTop w:val="0"/>
      <w:marBottom w:val="0"/>
      <w:divBdr>
        <w:top w:val="none" w:sz="0" w:space="0" w:color="auto"/>
        <w:left w:val="none" w:sz="0" w:space="0" w:color="auto"/>
        <w:bottom w:val="none" w:sz="0" w:space="0" w:color="auto"/>
        <w:right w:val="none" w:sz="0" w:space="0" w:color="auto"/>
      </w:divBdr>
    </w:div>
    <w:div w:id="1337994721">
      <w:bodyDiv w:val="1"/>
      <w:marLeft w:val="0"/>
      <w:marRight w:val="0"/>
      <w:marTop w:val="0"/>
      <w:marBottom w:val="0"/>
      <w:divBdr>
        <w:top w:val="none" w:sz="0" w:space="0" w:color="auto"/>
        <w:left w:val="none" w:sz="0" w:space="0" w:color="auto"/>
        <w:bottom w:val="none" w:sz="0" w:space="0" w:color="auto"/>
        <w:right w:val="none" w:sz="0" w:space="0" w:color="auto"/>
      </w:divBdr>
    </w:div>
    <w:div w:id="1348217155">
      <w:bodyDiv w:val="1"/>
      <w:marLeft w:val="0"/>
      <w:marRight w:val="0"/>
      <w:marTop w:val="0"/>
      <w:marBottom w:val="0"/>
      <w:divBdr>
        <w:top w:val="none" w:sz="0" w:space="0" w:color="auto"/>
        <w:left w:val="none" w:sz="0" w:space="0" w:color="auto"/>
        <w:bottom w:val="none" w:sz="0" w:space="0" w:color="auto"/>
        <w:right w:val="none" w:sz="0" w:space="0" w:color="auto"/>
      </w:divBdr>
    </w:div>
    <w:div w:id="1390572586">
      <w:bodyDiv w:val="1"/>
      <w:marLeft w:val="0"/>
      <w:marRight w:val="0"/>
      <w:marTop w:val="0"/>
      <w:marBottom w:val="0"/>
      <w:divBdr>
        <w:top w:val="none" w:sz="0" w:space="0" w:color="auto"/>
        <w:left w:val="none" w:sz="0" w:space="0" w:color="auto"/>
        <w:bottom w:val="none" w:sz="0" w:space="0" w:color="auto"/>
        <w:right w:val="none" w:sz="0" w:space="0" w:color="auto"/>
      </w:divBdr>
    </w:div>
    <w:div w:id="1415054247">
      <w:bodyDiv w:val="1"/>
      <w:marLeft w:val="0"/>
      <w:marRight w:val="0"/>
      <w:marTop w:val="0"/>
      <w:marBottom w:val="0"/>
      <w:divBdr>
        <w:top w:val="none" w:sz="0" w:space="0" w:color="auto"/>
        <w:left w:val="none" w:sz="0" w:space="0" w:color="auto"/>
        <w:bottom w:val="none" w:sz="0" w:space="0" w:color="auto"/>
        <w:right w:val="none" w:sz="0" w:space="0" w:color="auto"/>
      </w:divBdr>
    </w:div>
    <w:div w:id="1441142778">
      <w:bodyDiv w:val="1"/>
      <w:marLeft w:val="0"/>
      <w:marRight w:val="0"/>
      <w:marTop w:val="0"/>
      <w:marBottom w:val="0"/>
      <w:divBdr>
        <w:top w:val="none" w:sz="0" w:space="0" w:color="auto"/>
        <w:left w:val="none" w:sz="0" w:space="0" w:color="auto"/>
        <w:bottom w:val="none" w:sz="0" w:space="0" w:color="auto"/>
        <w:right w:val="none" w:sz="0" w:space="0" w:color="auto"/>
      </w:divBdr>
    </w:div>
    <w:div w:id="1443762559">
      <w:bodyDiv w:val="1"/>
      <w:marLeft w:val="0"/>
      <w:marRight w:val="0"/>
      <w:marTop w:val="0"/>
      <w:marBottom w:val="0"/>
      <w:divBdr>
        <w:top w:val="none" w:sz="0" w:space="0" w:color="auto"/>
        <w:left w:val="none" w:sz="0" w:space="0" w:color="auto"/>
        <w:bottom w:val="none" w:sz="0" w:space="0" w:color="auto"/>
        <w:right w:val="none" w:sz="0" w:space="0" w:color="auto"/>
      </w:divBdr>
    </w:div>
    <w:div w:id="1543403775">
      <w:bodyDiv w:val="1"/>
      <w:marLeft w:val="0"/>
      <w:marRight w:val="0"/>
      <w:marTop w:val="0"/>
      <w:marBottom w:val="0"/>
      <w:divBdr>
        <w:top w:val="none" w:sz="0" w:space="0" w:color="auto"/>
        <w:left w:val="none" w:sz="0" w:space="0" w:color="auto"/>
        <w:bottom w:val="none" w:sz="0" w:space="0" w:color="auto"/>
        <w:right w:val="none" w:sz="0" w:space="0" w:color="auto"/>
      </w:divBdr>
    </w:div>
    <w:div w:id="1549032579">
      <w:bodyDiv w:val="1"/>
      <w:marLeft w:val="0"/>
      <w:marRight w:val="0"/>
      <w:marTop w:val="0"/>
      <w:marBottom w:val="0"/>
      <w:divBdr>
        <w:top w:val="none" w:sz="0" w:space="0" w:color="auto"/>
        <w:left w:val="none" w:sz="0" w:space="0" w:color="auto"/>
        <w:bottom w:val="none" w:sz="0" w:space="0" w:color="auto"/>
        <w:right w:val="none" w:sz="0" w:space="0" w:color="auto"/>
      </w:divBdr>
    </w:div>
    <w:div w:id="1793283007">
      <w:bodyDiv w:val="1"/>
      <w:marLeft w:val="0"/>
      <w:marRight w:val="0"/>
      <w:marTop w:val="0"/>
      <w:marBottom w:val="0"/>
      <w:divBdr>
        <w:top w:val="none" w:sz="0" w:space="0" w:color="auto"/>
        <w:left w:val="none" w:sz="0" w:space="0" w:color="auto"/>
        <w:bottom w:val="none" w:sz="0" w:space="0" w:color="auto"/>
        <w:right w:val="none" w:sz="0" w:space="0" w:color="auto"/>
      </w:divBdr>
    </w:div>
    <w:div w:id="1920751188">
      <w:bodyDiv w:val="1"/>
      <w:marLeft w:val="0"/>
      <w:marRight w:val="0"/>
      <w:marTop w:val="0"/>
      <w:marBottom w:val="0"/>
      <w:divBdr>
        <w:top w:val="none" w:sz="0" w:space="0" w:color="auto"/>
        <w:left w:val="none" w:sz="0" w:space="0" w:color="auto"/>
        <w:bottom w:val="none" w:sz="0" w:space="0" w:color="auto"/>
        <w:right w:val="none" w:sz="0" w:space="0" w:color="auto"/>
      </w:divBdr>
    </w:div>
    <w:div w:id="1925652044">
      <w:bodyDiv w:val="1"/>
      <w:marLeft w:val="0"/>
      <w:marRight w:val="0"/>
      <w:marTop w:val="0"/>
      <w:marBottom w:val="0"/>
      <w:divBdr>
        <w:top w:val="none" w:sz="0" w:space="0" w:color="auto"/>
        <w:left w:val="none" w:sz="0" w:space="0" w:color="auto"/>
        <w:bottom w:val="none" w:sz="0" w:space="0" w:color="auto"/>
        <w:right w:val="none" w:sz="0" w:space="0" w:color="auto"/>
      </w:divBdr>
    </w:div>
    <w:div w:id="201695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ealimkariyerkapisi.cbiko.gov.tr" TargetMode="External"/><Relationship Id="rId13" Type="http://schemas.openxmlformats.org/officeDocument/2006/relationships/hyperlink" Target="http://www.cka.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ka.org.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ealimkariyerkapisi.cbiko.gov.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sealimkariyerkapisi.cbiko.gov.tr" TargetMode="External"/><Relationship Id="rId4" Type="http://schemas.openxmlformats.org/officeDocument/2006/relationships/settings" Target="settings.xml"/><Relationship Id="rId9" Type="http://schemas.openxmlformats.org/officeDocument/2006/relationships/hyperlink" Target="http://www.cka.org.tr" TargetMode="External"/><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9ECBB-0C85-4024-ABC7-8A49D20D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2603</Words>
  <Characters>14841</Characters>
  <Application>Microsoft Office Word</Application>
  <DocSecurity>0</DocSecurity>
  <Lines>123</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Serpil</dc:creator>
  <cp:lastModifiedBy>Meryem Dilek SARAÇOĞLU</cp:lastModifiedBy>
  <cp:revision>2</cp:revision>
  <cp:lastPrinted>2015-06-02T07:07:00Z</cp:lastPrinted>
  <dcterms:created xsi:type="dcterms:W3CDTF">2023-12-27T05:52:00Z</dcterms:created>
  <dcterms:modified xsi:type="dcterms:W3CDTF">2023-12-27T05:52:00Z</dcterms:modified>
</cp:coreProperties>
</file>