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E2" w:rsidRDefault="00BE7724" w:rsidP="00EA4B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  <w:color w:val="FF0000"/>
          <w:sz w:val="26"/>
          <w:szCs w:val="26"/>
        </w:rPr>
      </w:pP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Proje Başvurumuza konu olan ürün/teknolojinin aşağıda işaretlediğimiz Teknoloji Hazırlık Seviyesine (TRL) sahip olduğunu, söz konusu seviye beyanımızı işbu beyan sonunda yer alan 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TRL 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>seviyeler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inin ölçüm </w:t>
      </w:r>
      <w:proofErr w:type="gramStart"/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>metodolojisine</w:t>
      </w:r>
      <w:proofErr w:type="gramEnd"/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ilişkin kritik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soru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>lar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ve</w:t>
      </w:r>
      <w:r w:rsidR="00912331"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beklenen</w:t>
      </w:r>
      <w:r w:rsidRPr="00AD73D1">
        <w:rPr>
          <w:rFonts w:asciiTheme="majorHAnsi" w:hAnsiTheme="majorHAnsi"/>
          <w:b/>
          <w:bCs/>
          <w:color w:val="FF0000"/>
          <w:sz w:val="26"/>
          <w:szCs w:val="26"/>
        </w:rPr>
        <w:t xml:space="preserve"> kanıtları temel alarak yaptığımızı ve gerekli kanıt dokümanlarını Beyan eki olarak sunacağımızı taahhüt ve beyan eder</w:t>
      </w:r>
      <w:r w:rsidR="00C91DC6">
        <w:rPr>
          <w:rFonts w:asciiTheme="majorHAnsi" w:hAnsiTheme="majorHAnsi"/>
          <w:b/>
          <w:bCs/>
          <w:color w:val="FF0000"/>
          <w:sz w:val="26"/>
          <w:szCs w:val="26"/>
        </w:rPr>
        <w:t>iz.</w:t>
      </w:r>
    </w:p>
    <w:p w:rsidR="00C91DC6" w:rsidRPr="00AD73D1" w:rsidRDefault="00C91DC6" w:rsidP="00EA4B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  <w:color w:val="FF0000"/>
          <w:sz w:val="26"/>
          <w:szCs w:val="26"/>
        </w:rPr>
      </w:pPr>
    </w:p>
    <w:p w:rsidR="00BE7724" w:rsidRDefault="00BE7724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48520" wp14:editId="0F53DF64">
                <wp:simplePos x="0" y="0"/>
                <wp:positionH relativeFrom="column">
                  <wp:posOffset>173990</wp:posOffset>
                </wp:positionH>
                <wp:positionV relativeFrom="paragraph">
                  <wp:posOffset>38735</wp:posOffset>
                </wp:positionV>
                <wp:extent cx="219075" cy="123825"/>
                <wp:effectExtent l="0" t="0" r="28575" b="2857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0" o:spid="_x0000_s1026" style="position:absolute;margin-left:13.7pt;margin-top:3.05pt;width:17.2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TRL-6: Teknolojinin gerçeğe yakın ortamda </w:t>
      </w:r>
      <w:proofErr w:type="gramStart"/>
      <w:r w:rsidR="00CE0501" w:rsidRPr="00696185">
        <w:rPr>
          <w:rFonts w:ascii="Cambria" w:hAnsi="Cambria" w:cs="Calibri"/>
          <w:color w:val="000000"/>
          <w:sz w:val="26"/>
          <w:szCs w:val="26"/>
        </w:rPr>
        <w:t>demonstrasyonu</w:t>
      </w:r>
      <w:proofErr w:type="gramEnd"/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DACBD" wp14:editId="64C884FB">
                <wp:simplePos x="0" y="0"/>
                <wp:positionH relativeFrom="column">
                  <wp:posOffset>164465</wp:posOffset>
                </wp:positionH>
                <wp:positionV relativeFrom="paragraph">
                  <wp:posOffset>42545</wp:posOffset>
                </wp:positionV>
                <wp:extent cx="219075" cy="123825"/>
                <wp:effectExtent l="0" t="0" r="28575" b="2857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1" o:spid="_x0000_s1026" style="position:absolute;margin-left:12.95pt;margin-top:3.35pt;width:17.2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TRL-7: Sistem </w:t>
      </w:r>
      <w:proofErr w:type="gramStart"/>
      <w:r w:rsidR="00CE0501" w:rsidRPr="00696185">
        <w:rPr>
          <w:rFonts w:ascii="Cambria" w:hAnsi="Cambria" w:cs="Calibri"/>
          <w:color w:val="000000"/>
          <w:sz w:val="26"/>
          <w:szCs w:val="26"/>
        </w:rPr>
        <w:t>prototipinin</w:t>
      </w:r>
      <w:proofErr w:type="gramEnd"/>
      <w:r w:rsidR="00CE0501" w:rsidRPr="00696185">
        <w:rPr>
          <w:rFonts w:ascii="Cambria" w:hAnsi="Cambria" w:cs="Calibri"/>
          <w:color w:val="000000"/>
          <w:sz w:val="26"/>
          <w:szCs w:val="26"/>
        </w:rPr>
        <w:t xml:space="preserve"> gerçek ortamda demonstrasyonu</w:t>
      </w:r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A28578" wp14:editId="24E74934">
                <wp:simplePos x="0" y="0"/>
                <wp:positionH relativeFrom="column">
                  <wp:posOffset>164465</wp:posOffset>
                </wp:positionH>
                <wp:positionV relativeFrom="paragraph">
                  <wp:posOffset>45720</wp:posOffset>
                </wp:positionV>
                <wp:extent cx="219075" cy="123825"/>
                <wp:effectExtent l="0" t="0" r="28575" b="2857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2" o:spid="_x0000_s1026" style="position:absolute;margin-left:12.95pt;margin-top:3.6pt;width:17.2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>TRL-8: Sistemin tamamlanması ve doğrulanması</w:t>
      </w:r>
    </w:p>
    <w:p w:rsidR="00696185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</w:p>
    <w:p w:rsidR="00CE0501" w:rsidRP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  <w:sz w:val="26"/>
          <w:szCs w:val="26"/>
        </w:rPr>
      </w:pPr>
      <w:r>
        <w:rPr>
          <w:rFonts w:ascii="Cambria" w:hAnsi="Cambria" w:cs="Calibri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00610" wp14:editId="2E257A2A">
                <wp:simplePos x="0" y="0"/>
                <wp:positionH relativeFrom="column">
                  <wp:posOffset>164465</wp:posOffset>
                </wp:positionH>
                <wp:positionV relativeFrom="paragraph">
                  <wp:posOffset>29845</wp:posOffset>
                </wp:positionV>
                <wp:extent cx="219075" cy="123825"/>
                <wp:effectExtent l="0" t="0" r="28575" b="28575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3" o:spid="_x0000_s1026" style="position:absolute;margin-left:12.95pt;margin-top:2.35pt;width:17.25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" fillcolor="white [3201]" strokecolor="#f79646 [3209]" strokeweight="2pt"/>
            </w:pict>
          </mc:Fallback>
        </mc:AlternateContent>
      </w:r>
      <w:r w:rsidR="00CE0501" w:rsidRPr="00696185">
        <w:rPr>
          <w:rFonts w:ascii="Cambria" w:hAnsi="Cambria" w:cs="Calibri"/>
          <w:color w:val="000000"/>
          <w:sz w:val="26"/>
          <w:szCs w:val="26"/>
        </w:rPr>
        <w:t>TRL-9: Gerçek sistemin gerçek ortamda kanıtlanması</w:t>
      </w: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C91DC6" w:rsidRDefault="00C91DC6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36590D" w:rsidRDefault="0036590D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Pr="00AD73D1" w:rsidRDefault="00696185" w:rsidP="00AD73D1">
      <w:pPr>
        <w:spacing w:before="120" w:after="120" w:line="240" w:lineRule="auto"/>
        <w:jc w:val="both"/>
        <w:rPr>
          <w:rFonts w:ascii="Cambria" w:hAnsi="Cambria" w:cs="Calibri"/>
          <w:b/>
          <w:color w:val="000000"/>
          <w:sz w:val="26"/>
          <w:szCs w:val="26"/>
        </w:rPr>
      </w:pPr>
      <w:r w:rsidRPr="00AD73D1">
        <w:rPr>
          <w:rFonts w:ascii="Cambria" w:hAnsi="Cambria" w:cs="Calibri"/>
          <w:b/>
          <w:color w:val="000000"/>
          <w:sz w:val="26"/>
          <w:szCs w:val="26"/>
        </w:rPr>
        <w:t xml:space="preserve">TRL Seviyesi Ölçüm </w:t>
      </w:r>
      <w:r w:rsidR="00AD73D1" w:rsidRPr="00AD73D1">
        <w:rPr>
          <w:rFonts w:ascii="Cambria" w:hAnsi="Cambria" w:cs="Calibri"/>
          <w:b/>
          <w:color w:val="000000"/>
          <w:sz w:val="26"/>
          <w:szCs w:val="26"/>
        </w:rPr>
        <w:t>Metodolojisi için Kritik Sorular ve Kanıtlar</w:t>
      </w:r>
      <w:r w:rsidR="000D7172" w:rsidRPr="009244C2">
        <w:rPr>
          <w:rStyle w:val="DipnotBavurusu"/>
          <w:rFonts w:asciiTheme="majorHAnsi" w:hAnsiTheme="majorHAnsi"/>
          <w:b/>
          <w:bCs/>
          <w:sz w:val="26"/>
          <w:szCs w:val="26"/>
        </w:rPr>
        <w:footnoteReference w:id="1"/>
      </w:r>
      <w:r w:rsidR="00A84CF8">
        <w:rPr>
          <w:rFonts w:ascii="Cambria" w:hAnsi="Cambria" w:cs="Calibri"/>
          <w:b/>
          <w:color w:val="000000"/>
          <w:sz w:val="26"/>
          <w:szCs w:val="26"/>
        </w:rPr>
        <w:t>:</w:t>
      </w:r>
    </w:p>
    <w:p w:rsidR="00696185" w:rsidRDefault="00696185" w:rsidP="00CE0501">
      <w:pPr>
        <w:spacing w:before="120" w:after="120" w:line="240" w:lineRule="auto"/>
        <w:ind w:left="709"/>
        <w:jc w:val="both"/>
        <w:rPr>
          <w:rFonts w:ascii="Cambria" w:hAnsi="Cambria" w:cs="Calibri"/>
          <w:color w:val="000000"/>
        </w:rPr>
      </w:pP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 xml:space="preserve">TRL-6: Teknolojinin gerçeğe yakın ortamda </w:t>
      </w:r>
      <w:proofErr w:type="gramStart"/>
      <w:r w:rsidRPr="00696185">
        <w:rPr>
          <w:rFonts w:ascii="Cambria" w:hAnsi="Cambria" w:cs="Calibri"/>
          <w:b/>
          <w:i/>
          <w:color w:val="000000"/>
        </w:rPr>
        <w:t>demonstrasyonu</w:t>
      </w:r>
      <w:proofErr w:type="gramEnd"/>
    </w:p>
    <w:p w:rsidR="00F60327" w:rsidRDefault="0016262A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67475" cy="26289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724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lastRenderedPageBreak/>
        <w:t xml:space="preserve">TRL-7: Sistem </w:t>
      </w:r>
      <w:proofErr w:type="gramStart"/>
      <w:r w:rsidRPr="00696185">
        <w:rPr>
          <w:rFonts w:ascii="Cambria" w:hAnsi="Cambria" w:cs="Calibri"/>
          <w:b/>
          <w:i/>
          <w:color w:val="000000"/>
        </w:rPr>
        <w:t>prototipinin</w:t>
      </w:r>
      <w:proofErr w:type="gramEnd"/>
      <w:r w:rsidRPr="00696185">
        <w:rPr>
          <w:rFonts w:ascii="Cambria" w:hAnsi="Cambria" w:cs="Calibri"/>
          <w:b/>
          <w:i/>
          <w:color w:val="000000"/>
        </w:rPr>
        <w:t xml:space="preserve"> gerçek ortamda demonstrasyonu</w:t>
      </w:r>
    </w:p>
    <w:p w:rsidR="00696185" w:rsidRDefault="0016262A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77000" cy="23717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36590D" w:rsidRDefault="0036590D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>TRL-8: Sistemin tamamlanması ve doğrulanması</w:t>
      </w: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77000" cy="23717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185" w:rsidRPr="00696185" w:rsidRDefault="00696185" w:rsidP="00696185">
      <w:pPr>
        <w:spacing w:before="120" w:after="120" w:line="240" w:lineRule="auto"/>
        <w:jc w:val="both"/>
        <w:rPr>
          <w:rFonts w:ascii="Cambria" w:hAnsi="Cambria" w:cs="Calibri"/>
          <w:b/>
          <w:i/>
          <w:color w:val="000000"/>
        </w:rPr>
      </w:pPr>
      <w:r w:rsidRPr="00696185">
        <w:rPr>
          <w:rFonts w:ascii="Cambria" w:hAnsi="Cambria" w:cs="Calibri"/>
          <w:b/>
          <w:i/>
          <w:color w:val="000000"/>
        </w:rPr>
        <w:t>TRL-9: Gerçek sistemin gerçek ortamda kanıtlanması</w:t>
      </w:r>
    </w:p>
    <w:p w:rsidR="00BE7724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  <w:r>
        <w:rPr>
          <w:rFonts w:ascii="Times New Roman" w:hAnsi="Times New Roman"/>
          <w:noProof/>
          <w:color w:val="A6A6A6" w:themeColor="background1" w:themeShade="A6"/>
          <w:sz w:val="24"/>
          <w:szCs w:val="24"/>
        </w:rPr>
        <w:drawing>
          <wp:inline distT="0" distB="0" distL="0" distR="0">
            <wp:extent cx="6467475" cy="17430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31" w:rsidRDefault="00912331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  <w:r w:rsidRPr="00912331">
        <w:rPr>
          <w:rFonts w:ascii="Times New Roman" w:hAnsi="Times New Roman"/>
          <w:color w:val="A6A6A6" w:themeColor="background1" w:themeShade="A6"/>
          <w:sz w:val="24"/>
          <w:szCs w:val="24"/>
        </w:rPr>
        <w:t xml:space="preserve">  </w:t>
      </w: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</w:p>
    <w:p w:rsidR="00696185" w:rsidRDefault="00696185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BE7724" w:rsidRDefault="00BE7724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36590D" w:rsidRPr="003D79C2" w:rsidRDefault="0036590D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  <w:bookmarkStart w:id="0" w:name="_GoBack"/>
      <w:bookmarkEnd w:id="0"/>
    </w:p>
    <w:p w:rsidR="00AA4403" w:rsidRPr="003D79C2" w:rsidRDefault="00AA4403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6A6A6" w:themeColor="background1" w:themeShade="A6"/>
          <w:sz w:val="24"/>
          <w:szCs w:val="24"/>
        </w:rPr>
      </w:pPr>
    </w:p>
    <w:p w:rsidR="00AA4403" w:rsidRPr="00B22605" w:rsidRDefault="00AA4403" w:rsidP="00AA4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A6A6A6" w:themeColor="background1" w:themeShade="A6"/>
          <w:sz w:val="24"/>
          <w:szCs w:val="24"/>
        </w:rPr>
      </w:pPr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[Kurum kaşesi ve yetkili kişi(</w:t>
      </w:r>
      <w:proofErr w:type="spellStart"/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ler</w:t>
      </w:r>
      <w:proofErr w:type="spellEnd"/>
      <w:r w:rsidRPr="00B22605">
        <w:rPr>
          <w:rFonts w:ascii="Times New Roman" w:hAnsi="Times New Roman"/>
          <w:b/>
          <w:color w:val="A6A6A6" w:themeColor="background1" w:themeShade="A6"/>
          <w:sz w:val="24"/>
          <w:szCs w:val="24"/>
        </w:rPr>
        <w:t>)in imzası]</w:t>
      </w:r>
    </w:p>
    <w:sectPr w:rsidR="00AA4403" w:rsidRPr="00B22605" w:rsidSect="00D61E2A">
      <w:headerReference w:type="default" r:id="rId13"/>
      <w:footerReference w:type="default" r:id="rId14"/>
      <w:pgSz w:w="11906" w:h="16838" w:code="9"/>
      <w:pgMar w:top="851" w:right="851" w:bottom="709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CC" w:rsidRDefault="00CC2FCC" w:rsidP="003D79C2">
      <w:pPr>
        <w:spacing w:after="0" w:line="240" w:lineRule="auto"/>
      </w:pPr>
      <w:r>
        <w:separator/>
      </w:r>
    </w:p>
  </w:endnote>
  <w:endnote w:type="continuationSeparator" w:id="0">
    <w:p w:rsidR="00CC2FCC" w:rsidRDefault="00CC2FCC" w:rsidP="003D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0935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EC60C8" w:rsidRPr="00B22605" w:rsidRDefault="00EC60C8">
        <w:pPr>
          <w:pStyle w:val="Altbilgi"/>
          <w:jc w:val="center"/>
          <w:rPr>
            <w:rFonts w:ascii="Times New Roman" w:hAnsi="Times New Roman"/>
            <w:sz w:val="16"/>
            <w:szCs w:val="16"/>
          </w:rPr>
        </w:pPr>
        <w:r w:rsidRPr="00B22605">
          <w:rPr>
            <w:rFonts w:ascii="Times New Roman" w:hAnsi="Times New Roman"/>
            <w:sz w:val="16"/>
            <w:szCs w:val="16"/>
          </w:rPr>
          <w:fldChar w:fldCharType="begin"/>
        </w:r>
        <w:r w:rsidRPr="00B22605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22605">
          <w:rPr>
            <w:rFonts w:ascii="Times New Roman" w:hAnsi="Times New Roman"/>
            <w:sz w:val="16"/>
            <w:szCs w:val="16"/>
          </w:rPr>
          <w:fldChar w:fldCharType="separate"/>
        </w:r>
        <w:r w:rsidR="0036590D">
          <w:rPr>
            <w:rFonts w:ascii="Times New Roman" w:hAnsi="Times New Roman"/>
            <w:noProof/>
            <w:sz w:val="16"/>
            <w:szCs w:val="16"/>
          </w:rPr>
          <w:t>3</w:t>
        </w:r>
        <w:r w:rsidRPr="00B22605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EC60C8" w:rsidRDefault="00EC60C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CC" w:rsidRDefault="00CC2FCC" w:rsidP="003D79C2">
      <w:pPr>
        <w:spacing w:after="0" w:line="240" w:lineRule="auto"/>
      </w:pPr>
      <w:r>
        <w:separator/>
      </w:r>
    </w:p>
  </w:footnote>
  <w:footnote w:type="continuationSeparator" w:id="0">
    <w:p w:rsidR="00CC2FCC" w:rsidRDefault="00CC2FCC" w:rsidP="003D79C2">
      <w:pPr>
        <w:spacing w:after="0" w:line="240" w:lineRule="auto"/>
      </w:pPr>
      <w:r>
        <w:continuationSeparator/>
      </w:r>
    </w:p>
  </w:footnote>
  <w:footnote w:id="1">
    <w:p w:rsidR="000D7172" w:rsidRDefault="000D7172" w:rsidP="000D7172">
      <w:pPr>
        <w:pStyle w:val="DipnotMetni"/>
      </w:pPr>
    </w:p>
    <w:p w:rsidR="000D7172" w:rsidRDefault="000D7172" w:rsidP="000D7172">
      <w:pPr>
        <w:pStyle w:val="DipnotMetni"/>
      </w:pPr>
      <w:r>
        <w:rPr>
          <w:rStyle w:val="DipnotBavurusu"/>
        </w:rPr>
        <w:footnoteRef/>
      </w:r>
      <w:r>
        <w:t xml:space="preserve"> ARİNKOM TTO, 2016. Teknoloji Olgunluk Seviyesi. ARİNKOM TTO Yayınları, Yayın No:1, sf. 38-39, Eskişehir.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4"/>
      <w:gridCol w:w="8363"/>
      <w:gridCol w:w="1276"/>
    </w:tblGrid>
    <w:tr w:rsidR="00EC60C8" w:rsidTr="00571215">
      <w:tc>
        <w:tcPr>
          <w:tcW w:w="534" w:type="dxa"/>
        </w:tcPr>
        <w:p w:rsidR="00EC60C8" w:rsidRDefault="00EC60C8" w:rsidP="003D79C2">
          <w:pPr>
            <w:pStyle w:val="stbilgi"/>
            <w:jc w:val="right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</w:p>
      </w:tc>
      <w:tc>
        <w:tcPr>
          <w:tcW w:w="8363" w:type="dxa"/>
        </w:tcPr>
        <w:p w:rsidR="00EC60C8" w:rsidRDefault="005B521F" w:rsidP="00D61E2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İLERİ TEKNOLOJİLİ ÜRÜN TİCARİLEŞTİRME MDP</w:t>
          </w:r>
        </w:p>
        <w:p w:rsidR="00EC60C8" w:rsidRDefault="005D763D" w:rsidP="00D61E2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>TEKNOLOJİ HAZIRLIK SEVİYESİ (TRL)</w:t>
          </w:r>
          <w:r w:rsidR="00EC60C8" w:rsidRPr="003D79C2"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  <w:t xml:space="preserve"> BEYANI</w:t>
          </w:r>
        </w:p>
        <w:p w:rsidR="00232D6C" w:rsidRDefault="00232D6C" w:rsidP="00296C3A">
          <w:pPr>
            <w:pStyle w:val="stbilgi"/>
            <w:jc w:val="center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</w:p>
      </w:tc>
      <w:tc>
        <w:tcPr>
          <w:tcW w:w="1276" w:type="dxa"/>
        </w:tcPr>
        <w:p w:rsidR="00EC60C8" w:rsidRDefault="00EC60C8" w:rsidP="00AD73D1">
          <w:pPr>
            <w:pStyle w:val="stbilgi"/>
            <w:rPr>
              <w:rFonts w:ascii="Times New Roman" w:hAnsi="Times New Roman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(EK </w:t>
          </w:r>
          <w:r w:rsidR="00AD73D1">
            <w:rPr>
              <w:rFonts w:ascii="Times New Roman" w:hAnsi="Times New Roman"/>
              <w:b/>
              <w:sz w:val="28"/>
              <w:szCs w:val="28"/>
            </w:rPr>
            <w:t>H</w:t>
          </w:r>
          <w:r>
            <w:rPr>
              <w:rFonts w:ascii="Times New Roman" w:hAnsi="Times New Roman"/>
              <w:b/>
              <w:sz w:val="28"/>
              <w:szCs w:val="28"/>
            </w:rPr>
            <w:t>)</w:t>
          </w:r>
        </w:p>
      </w:tc>
    </w:tr>
  </w:tbl>
  <w:p w:rsidR="00EC60C8" w:rsidRPr="00EA4BE1" w:rsidRDefault="00EC60C8" w:rsidP="003D79C2">
    <w:pPr>
      <w:pStyle w:val="stbilgi"/>
      <w:jc w:val="right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2D1"/>
    <w:multiLevelType w:val="hybridMultilevel"/>
    <w:tmpl w:val="D5745D3A"/>
    <w:lvl w:ilvl="0" w:tplc="041F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">
    <w:nsid w:val="2D4B5453"/>
    <w:multiLevelType w:val="hybridMultilevel"/>
    <w:tmpl w:val="D20C8F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F28C7"/>
    <w:multiLevelType w:val="hybridMultilevel"/>
    <w:tmpl w:val="7938EC62"/>
    <w:lvl w:ilvl="0" w:tplc="5C0C9F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5A"/>
    <w:rsid w:val="00015EB2"/>
    <w:rsid w:val="000947E3"/>
    <w:rsid w:val="000B2ED6"/>
    <w:rsid w:val="000C7A0B"/>
    <w:rsid w:val="000D7172"/>
    <w:rsid w:val="0016262A"/>
    <w:rsid w:val="00171700"/>
    <w:rsid w:val="001D0100"/>
    <w:rsid w:val="001F7CE6"/>
    <w:rsid w:val="00204A69"/>
    <w:rsid w:val="00232D6C"/>
    <w:rsid w:val="0028139F"/>
    <w:rsid w:val="00283C4D"/>
    <w:rsid w:val="002956EA"/>
    <w:rsid w:val="00296C3A"/>
    <w:rsid w:val="002B2DCB"/>
    <w:rsid w:val="002E0982"/>
    <w:rsid w:val="00330606"/>
    <w:rsid w:val="0036590D"/>
    <w:rsid w:val="003A7A23"/>
    <w:rsid w:val="003D79C2"/>
    <w:rsid w:val="00415D51"/>
    <w:rsid w:val="0048749D"/>
    <w:rsid w:val="00514EEB"/>
    <w:rsid w:val="00531639"/>
    <w:rsid w:val="005530EE"/>
    <w:rsid w:val="00571215"/>
    <w:rsid w:val="005B521F"/>
    <w:rsid w:val="005D72F5"/>
    <w:rsid w:val="005D763D"/>
    <w:rsid w:val="005F4195"/>
    <w:rsid w:val="00644C9F"/>
    <w:rsid w:val="00653A5A"/>
    <w:rsid w:val="00696185"/>
    <w:rsid w:val="006D5B34"/>
    <w:rsid w:val="006F7060"/>
    <w:rsid w:val="00785315"/>
    <w:rsid w:val="00794FCB"/>
    <w:rsid w:val="00796D15"/>
    <w:rsid w:val="00797429"/>
    <w:rsid w:val="007A593E"/>
    <w:rsid w:val="007E4EA5"/>
    <w:rsid w:val="0080470D"/>
    <w:rsid w:val="00826B68"/>
    <w:rsid w:val="008E5FB9"/>
    <w:rsid w:val="009115EB"/>
    <w:rsid w:val="00912331"/>
    <w:rsid w:val="009244C2"/>
    <w:rsid w:val="009724E2"/>
    <w:rsid w:val="009C0FC7"/>
    <w:rsid w:val="009E12B6"/>
    <w:rsid w:val="009F57E5"/>
    <w:rsid w:val="009F631B"/>
    <w:rsid w:val="00A340EE"/>
    <w:rsid w:val="00A55B69"/>
    <w:rsid w:val="00A730F3"/>
    <w:rsid w:val="00A84CF8"/>
    <w:rsid w:val="00A879C9"/>
    <w:rsid w:val="00A97CEC"/>
    <w:rsid w:val="00AA4403"/>
    <w:rsid w:val="00AC7484"/>
    <w:rsid w:val="00AD595B"/>
    <w:rsid w:val="00AD73D1"/>
    <w:rsid w:val="00B157D8"/>
    <w:rsid w:val="00B22605"/>
    <w:rsid w:val="00B4283A"/>
    <w:rsid w:val="00B437DD"/>
    <w:rsid w:val="00BA061E"/>
    <w:rsid w:val="00BC0D47"/>
    <w:rsid w:val="00BE7724"/>
    <w:rsid w:val="00C06CDD"/>
    <w:rsid w:val="00C26324"/>
    <w:rsid w:val="00C91DC6"/>
    <w:rsid w:val="00CC2FCC"/>
    <w:rsid w:val="00CE0501"/>
    <w:rsid w:val="00D0127A"/>
    <w:rsid w:val="00D06718"/>
    <w:rsid w:val="00D43DE3"/>
    <w:rsid w:val="00D61E2A"/>
    <w:rsid w:val="00DB1966"/>
    <w:rsid w:val="00DC76F0"/>
    <w:rsid w:val="00DD7852"/>
    <w:rsid w:val="00E266E9"/>
    <w:rsid w:val="00E33851"/>
    <w:rsid w:val="00E4667F"/>
    <w:rsid w:val="00EA4BE1"/>
    <w:rsid w:val="00EA734D"/>
    <w:rsid w:val="00EB46C0"/>
    <w:rsid w:val="00EC60C8"/>
    <w:rsid w:val="00EF0613"/>
    <w:rsid w:val="00F60327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5A"/>
    <w:rPr>
      <w:rFonts w:eastAsiaTheme="minorEastAsia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3A5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6EA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79C2"/>
    <w:rPr>
      <w:rFonts w:eastAsiaTheme="minorEastAsia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79C2"/>
    <w:rPr>
      <w:rFonts w:eastAsiaTheme="minorEastAsia" w:cs="Times New Roman"/>
      <w:lang w:eastAsia="tr-TR"/>
    </w:rPr>
  </w:style>
  <w:style w:type="table" w:styleId="TabloKlavuzu">
    <w:name w:val="Table Grid"/>
    <w:basedOn w:val="NormalTablo"/>
    <w:uiPriority w:val="59"/>
    <w:rsid w:val="00911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91233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12331"/>
    <w:rPr>
      <w:rFonts w:eastAsiaTheme="minorEastAsia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9123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5A"/>
    <w:rPr>
      <w:rFonts w:eastAsiaTheme="minorEastAsia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3A5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56EA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79C2"/>
    <w:rPr>
      <w:rFonts w:eastAsiaTheme="minorEastAsia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D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79C2"/>
    <w:rPr>
      <w:rFonts w:eastAsiaTheme="minorEastAsia" w:cs="Times New Roman"/>
      <w:lang w:eastAsia="tr-TR"/>
    </w:rPr>
  </w:style>
  <w:style w:type="table" w:styleId="TabloKlavuzu">
    <w:name w:val="Table Grid"/>
    <w:basedOn w:val="NormalTablo"/>
    <w:uiPriority w:val="59"/>
    <w:rsid w:val="00911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91233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12331"/>
    <w:rPr>
      <w:rFonts w:eastAsiaTheme="minorEastAsia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unhideWhenUsed/>
    <w:rsid w:val="009123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475C-5F59-400D-81BD-650F56C6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nsozen</cp:lastModifiedBy>
  <cp:revision>16</cp:revision>
  <dcterms:created xsi:type="dcterms:W3CDTF">2017-10-27T06:38:00Z</dcterms:created>
  <dcterms:modified xsi:type="dcterms:W3CDTF">2017-12-08T12:46:00Z</dcterms:modified>
</cp:coreProperties>
</file>